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A2" w:rsidRPr="00297FA2" w:rsidRDefault="00297FA2" w:rsidP="00297FA2">
      <w:pPr>
        <w:jc w:val="center"/>
        <w:rPr>
          <w:sz w:val="40"/>
        </w:rPr>
      </w:pPr>
      <w:r w:rsidRPr="00297FA2">
        <w:rPr>
          <w:sz w:val="40"/>
        </w:rPr>
        <w:t>201</w:t>
      </w:r>
      <w:r w:rsidR="007C4234">
        <w:rPr>
          <w:sz w:val="40"/>
        </w:rPr>
        <w:t>4</w:t>
      </w:r>
      <w:r w:rsidRPr="00297FA2">
        <w:rPr>
          <w:sz w:val="40"/>
        </w:rPr>
        <w:t xml:space="preserve"> Supplier Training Sessions for CQMS</w:t>
      </w:r>
      <w:r w:rsidR="00331DE6">
        <w:rPr>
          <w:sz w:val="40"/>
        </w:rPr>
        <w:t xml:space="preserve"> </w:t>
      </w:r>
      <w:r w:rsidRPr="00297FA2">
        <w:rPr>
          <w:sz w:val="40"/>
        </w:rPr>
        <w:t>-</w:t>
      </w:r>
      <w:r w:rsidR="00331DE6">
        <w:rPr>
          <w:sz w:val="40"/>
        </w:rPr>
        <w:t xml:space="preserve"> </w:t>
      </w:r>
      <w:proofErr w:type="spellStart"/>
      <w:r w:rsidRPr="00297FA2">
        <w:rPr>
          <w:sz w:val="40"/>
        </w:rPr>
        <w:t>MetricStream</w:t>
      </w:r>
      <w:proofErr w:type="spellEnd"/>
      <w:r w:rsidR="00331DE6">
        <w:rPr>
          <w:sz w:val="40"/>
        </w:rPr>
        <w:t xml:space="preserve"> - NC / CAR / SCAR</w:t>
      </w:r>
    </w:p>
    <w:p w:rsidR="00D36823" w:rsidRDefault="00D36823"/>
    <w:p w:rsidR="00F86F3F" w:rsidRDefault="00F86F3F">
      <w:r>
        <w:t xml:space="preserve">CQMS-MetricStream is a software application that Cummins uses to manage various quality processes such as non-conformances and supplier corrective action requests (SCARs). </w:t>
      </w:r>
      <w:r w:rsidR="00D36823">
        <w:t>It has completed its pilot</w:t>
      </w:r>
      <w:r w:rsidR="00E53DA9">
        <w:t xml:space="preserve"> phase and is now being </w:t>
      </w:r>
      <w:r w:rsidR="00D36823">
        <w:t>deployed to all Cummins sites around the globe.</w:t>
      </w:r>
    </w:p>
    <w:p w:rsidR="00297FA2" w:rsidRDefault="00FF4221">
      <w:r>
        <w:t>The CQMS-MetricStream team invites all Cummins suppliers (internal and external)</w:t>
      </w:r>
      <w:r w:rsidR="00920A6C">
        <w:t xml:space="preserve"> who are involved in responding to non-conformances or SCARs</w:t>
      </w:r>
      <w:r>
        <w:t xml:space="preserve">, as well as SQIEs and other Cummins personnel who need to or would like to learn more about the CQMS-MetricStream application to attend </w:t>
      </w:r>
      <w:r w:rsidRPr="00F86F3F">
        <w:rPr>
          <w:u w:val="single"/>
        </w:rPr>
        <w:t>one</w:t>
      </w:r>
      <w:r>
        <w:t xml:space="preserve"> of the following sessions.</w:t>
      </w:r>
    </w:p>
    <w:p w:rsidR="00FF4221" w:rsidRDefault="00FF4221">
      <w:r>
        <w:t>If you are a supplier, you may supply to more than one Cummins facility. While the CQMS-MetricStream application is being rolled out, you will be notified when one of your facilities becomes scheduled</w:t>
      </w:r>
      <w:r w:rsidR="00D36823">
        <w:t xml:space="preserve"> for implementation</w:t>
      </w:r>
      <w:r>
        <w:t>. It is recommended that you attend a training session</w:t>
      </w:r>
      <w:r w:rsidR="00280E62">
        <w:t xml:space="preserve"> </w:t>
      </w:r>
      <w:r w:rsidR="00F86F3F">
        <w:t>just prior to that scheduled date.</w:t>
      </w:r>
      <w:r w:rsidR="00920A6C">
        <w:t xml:space="preserve"> No RSVP is necessary – simply choose the best time for your convenience from the table below.</w:t>
      </w:r>
    </w:p>
    <w:p w:rsidR="00F86F3F" w:rsidRDefault="00F86F3F">
      <w:r>
        <w:t xml:space="preserve">The material covered in these sessions is posted online </w:t>
      </w:r>
      <w:r w:rsidR="00D4169B">
        <w:t xml:space="preserve">in several languages </w:t>
      </w:r>
      <w:r>
        <w:t xml:space="preserve">at the CQMS Learning Center website – </w:t>
      </w:r>
      <w:hyperlink r:id="rId5" w:history="1">
        <w:r w:rsidRPr="00F86F3F">
          <w:rPr>
            <w:rStyle w:val="Hyperlink"/>
          </w:rPr>
          <w:t>cqms.cummins.com/training/training.html</w:t>
        </w:r>
      </w:hyperlink>
      <w:r>
        <w:t xml:space="preserve"> under the title </w:t>
      </w:r>
      <w:r w:rsidRPr="00F86F3F">
        <w:rPr>
          <w:b/>
        </w:rPr>
        <w:t>Supplier Training Guide v2.</w:t>
      </w:r>
      <w:r w:rsidR="00D4169B">
        <w:rPr>
          <w:b/>
        </w:rPr>
        <w:t>2</w:t>
      </w:r>
      <w:r>
        <w:t>. Please be aware that new version</w:t>
      </w:r>
      <w:r w:rsidR="00D4169B">
        <w:t>s</w:t>
      </w:r>
      <w:r>
        <w:t xml:space="preserve"> of this guide </w:t>
      </w:r>
      <w:r w:rsidR="00D4169B">
        <w:t>will be posted periodically as new enhancements come online</w:t>
      </w:r>
      <w:r>
        <w:t>. The website is accessible from any Internet-capable device – you do not need to be on the Cummins network.</w:t>
      </w:r>
    </w:p>
    <w:p w:rsidR="00AA5BE8" w:rsidRDefault="00D36823">
      <w:r>
        <w:t>In the schedule below, a</w:t>
      </w:r>
      <w:r w:rsidR="00297FA2">
        <w:t>ll times are liste</w:t>
      </w:r>
      <w:r w:rsidR="00465B63">
        <w:t>d in the Eastern U.S. Time Zone. Note that some sessions are in Eastern Daylight Time (EDT) and some are in Eastern Standard Time (EST)</w:t>
      </w:r>
      <w:r w:rsidR="00297FA2">
        <w:t xml:space="preserve">. </w:t>
      </w:r>
      <w:r w:rsidR="00297FA2" w:rsidRPr="00D54A63">
        <w:rPr>
          <w:b/>
        </w:rPr>
        <w:t>Your local time should be calculated with this in mind.</w:t>
      </w:r>
    </w:p>
    <w:p w:rsidR="00FF4221" w:rsidRDefault="00FE6993" w:rsidP="0056255C">
      <w:r>
        <w:t xml:space="preserve">All sessions will be on teleconference with a WebEx presentation component. </w:t>
      </w:r>
      <w:r w:rsidR="00D36823">
        <w:t>F</w:t>
      </w:r>
      <w:r>
        <w:t xml:space="preserve">or </w:t>
      </w:r>
      <w:r>
        <w:rPr>
          <w:u w:val="single"/>
        </w:rPr>
        <w:t>all</w:t>
      </w:r>
      <w:r>
        <w:t xml:space="preserve"> sessions</w:t>
      </w:r>
      <w:r w:rsidR="00D36823">
        <w:t xml:space="preserve">, the teleconference access code is </w:t>
      </w:r>
      <w:r w:rsidR="00280E62" w:rsidRPr="003D6B91">
        <w:rPr>
          <w:b/>
          <w:color w:val="FF0000"/>
        </w:rPr>
        <w:t>3779022</w:t>
      </w:r>
      <w:proofErr w:type="gramStart"/>
      <w:r w:rsidR="00280E62" w:rsidRPr="003D6B91">
        <w:rPr>
          <w:b/>
          <w:color w:val="FF0000"/>
        </w:rPr>
        <w:t>#</w:t>
      </w:r>
      <w:r w:rsidR="00280E62">
        <w:rPr>
          <w:b/>
          <w:color w:val="FF0000"/>
        </w:rPr>
        <w:t xml:space="preserve"> </w:t>
      </w:r>
      <w:r w:rsidR="00D36823">
        <w:t>.</w:t>
      </w:r>
      <w:proofErr w:type="gramEnd"/>
      <w:r w:rsidR="00D36823">
        <w:t xml:space="preserve"> Please use this information to dial in</w:t>
      </w:r>
      <w:r>
        <w:t>:</w:t>
      </w:r>
    </w:p>
    <w:p w:rsidR="00FF4221" w:rsidRDefault="00FF4221" w:rsidP="0056255C">
      <w:pPr>
        <w:rPr>
          <w:rFonts w:cs="Arial"/>
          <w:color w:val="000000"/>
          <w:sz w:val="20"/>
          <w:szCs w:val="20"/>
        </w:rPr>
      </w:pPr>
    </w:p>
    <w:p w:rsidR="00FF4221" w:rsidRDefault="00FF4221" w:rsidP="0056255C">
      <w:pPr>
        <w:rPr>
          <w:rFonts w:cs="Arial"/>
          <w:color w:val="000000"/>
          <w:sz w:val="20"/>
          <w:szCs w:val="20"/>
        </w:rPr>
        <w:sectPr w:rsidR="00FF4221" w:rsidSect="00FE69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178"/>
      </w:tblGrid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lastRenderedPageBreak/>
              <w:t>USA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(636)651-3189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b/>
                <w:color w:val="000000"/>
                <w:sz w:val="20"/>
                <w:szCs w:val="20"/>
              </w:rPr>
              <w:t>USA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b/>
                <w:color w:val="000000"/>
                <w:sz w:val="20"/>
                <w:szCs w:val="20"/>
              </w:rPr>
              <w:t xml:space="preserve"> (877)810-9439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ARGENTINA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0800-666-0054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AUSTRALIA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1-800-85-1160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lastRenderedPageBreak/>
              <w:t>AUSTRIA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0800-293-433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BELGIUM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0-2-2008160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BELGIUM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0800-7-5747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BRAZIL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0800-891-2533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CANADA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(877)810-9439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lastRenderedPageBreak/>
              <w:t>CAYMAN ISLANDS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1-877-205-3152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CHILE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1230-020-2020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CHINA Toll-Free CHINA NETCOM GROUP USERS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10-800-711-0807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CHINA Toll-Free CHINA TELECOM SOUTH USERS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10-800-110-0749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COLOMBIA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01-800-912-0546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CZECH REPUBLIC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800-143-283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DENMARK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80-889404  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FINLAND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0800-9-19449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FRANCE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0800-91-1044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GERMANY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0-69-51709466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GERMANY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06-800-16-622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GERMANY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0800-180-9034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GREECE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00-800-11-002-1693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HONG KONG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800-90-3342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ICELAND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800-9649   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INDIA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000-800-100-1186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INDONESIA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001-803-1-002-1693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IRELAND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0-1-5245221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IRELAND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1-800-558-864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ISRAEL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1-809-411-693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ITALY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800-788990 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KDD USERS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00531-11-2965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C&amp;W USERS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0066-33-801290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NTT USERS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0034-800-900177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JAPAN Toll-Free JAPAN TELECOM USERS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0044-22-112694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KOREA (SOUTH)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00798-1-1-002-1693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LATVIA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8000-3875  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LUXEMBOURG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800-2-7021 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MALAYSIA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1-800-81-4169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lastRenderedPageBreak/>
              <w:t>MEXICO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001-877-205-3152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NETHERLANDS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0-20-2061358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NETHERLANDS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0800-022-5914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NEW ZEALAND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09-912-8830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NEW ZEALAND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0800-451320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NORWAY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800-12071  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PANAMA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001-877-205-3152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PERU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0800-77-383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PHILIPPINES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1-800-1-111-0468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POLAND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0-0-800-111-1744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PORTUGAL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21-7616126 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PORTUGAL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800-8-11008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RUSSIA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8-10-8002-2641044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SINGAPORE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800-110-1635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SOUTH AFRICA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0800-981-445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SPAIN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 9-1-2754822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SPAIN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900-98-1019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SWEDEN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0-8-51761569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SWEDEN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020-79-2815 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SWITZERLAND Caller Paid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0-44-5118144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SWITZERLAND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0800-89-5219 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TAIWAN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00801-10-4162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THAILAND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001-800-11-002-1693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TURKEY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0811-288-0001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UNITED KINGDOM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0808-234-5125   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URUGUAY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 xml:space="preserve">000-411-002-1693                           </w:t>
            </w:r>
          </w:p>
        </w:tc>
      </w:tr>
      <w:tr w:rsidR="00FF4221" w:rsidRPr="00FF4221" w:rsidTr="00FF4221">
        <w:tc>
          <w:tcPr>
            <w:tcW w:w="415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VENEZUELA Toll-Free</w:t>
            </w:r>
          </w:p>
        </w:tc>
        <w:tc>
          <w:tcPr>
            <w:tcW w:w="2178" w:type="dxa"/>
          </w:tcPr>
          <w:p w:rsidR="00FF4221" w:rsidRPr="00FF4221" w:rsidRDefault="00FF4221" w:rsidP="00FF4221">
            <w:pPr>
              <w:rPr>
                <w:rFonts w:cs="Arial"/>
                <w:color w:val="000000"/>
                <w:sz w:val="20"/>
                <w:szCs w:val="20"/>
              </w:rPr>
            </w:pPr>
            <w:r w:rsidRPr="00FF4221">
              <w:rPr>
                <w:rFonts w:cs="Arial"/>
                <w:color w:val="000000"/>
                <w:sz w:val="20"/>
                <w:szCs w:val="20"/>
              </w:rPr>
              <w:t>0800-100-2028</w:t>
            </w:r>
          </w:p>
        </w:tc>
      </w:tr>
    </w:tbl>
    <w:p w:rsidR="00FF4221" w:rsidRDefault="00FF4221" w:rsidP="0056255C">
      <w:pPr>
        <w:rPr>
          <w:rFonts w:cs="Arial"/>
          <w:color w:val="000000"/>
          <w:sz w:val="20"/>
          <w:szCs w:val="20"/>
        </w:rPr>
        <w:sectPr w:rsidR="00FF4221" w:rsidSect="00FF422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56255C" w:rsidRDefault="0056255C" w:rsidP="0056255C">
      <w:pPr>
        <w:rPr>
          <w:rFonts w:cs="Arial"/>
          <w:color w:val="000000"/>
          <w:sz w:val="20"/>
          <w:szCs w:val="20"/>
        </w:rPr>
      </w:pPr>
    </w:p>
    <w:p w:rsidR="00E62B8E" w:rsidRDefault="00D36823">
      <w:r>
        <w:t xml:space="preserve">After you have dialed in, please use your Internet browser to go to </w:t>
      </w:r>
      <w:hyperlink r:id="rId6" w:history="1">
        <w:r w:rsidRPr="00D4169B">
          <w:rPr>
            <w:rStyle w:val="Hyperlink"/>
          </w:rPr>
          <w:t>cummins.webex.com</w:t>
        </w:r>
      </w:hyperlink>
      <w:r>
        <w:t xml:space="preserve">. At that time, please enter the WebEx Meeting # as per the following schedule. The password for all WebEx sessions is </w:t>
      </w:r>
      <w:r w:rsidRPr="00D36823">
        <w:rPr>
          <w:b/>
        </w:rPr>
        <w:t>Quality1</w:t>
      </w:r>
      <w:r>
        <w:t xml:space="preserve">. </w:t>
      </w:r>
      <w:r w:rsidR="00E53DA9">
        <w:t xml:space="preserve">You can also click on the </w:t>
      </w:r>
      <w:proofErr w:type="spellStart"/>
      <w:r w:rsidR="00E53DA9">
        <w:t>w</w:t>
      </w:r>
      <w:r w:rsidR="00E62B8E">
        <w:t>eb</w:t>
      </w:r>
      <w:r w:rsidR="00E53DA9">
        <w:t>e</w:t>
      </w:r>
      <w:r w:rsidR="00E62B8E">
        <w:t>x</w:t>
      </w:r>
      <w:proofErr w:type="spellEnd"/>
      <w:r w:rsidR="00E62B8E">
        <w:t xml:space="preserve"> link directly for the appropriate session.</w:t>
      </w:r>
    </w:p>
    <w:p w:rsidR="00FE6993" w:rsidRDefault="00E62B8E">
      <w:r>
        <w:t xml:space="preserve"> </w:t>
      </w:r>
      <w:r w:rsidR="00D36823">
        <w:t>If you have not used WebEx before, please log in at least 10 minutes prior to the start of the session as your computer will need a few minutes to be automatically set up.</w:t>
      </w:r>
    </w:p>
    <w:p w:rsidR="00D36823" w:rsidRDefault="00D4169B">
      <w:r>
        <w:lastRenderedPageBreak/>
        <w:t>W</w:t>
      </w:r>
      <w:r w:rsidR="00D36823">
        <w:t xml:space="preserve">hen the session begins, it is extremely important to place your phone on </w:t>
      </w:r>
      <w:r w:rsidR="00D36823" w:rsidRPr="00D36823">
        <w:rPr>
          <w:b/>
        </w:rPr>
        <w:t>mute</w:t>
      </w:r>
      <w:r w:rsidR="00D36823">
        <w:t xml:space="preserve"> as a courte</w:t>
      </w:r>
      <w:r w:rsidR="00E53DA9">
        <w:t>sy to your colleagues. However,</w:t>
      </w:r>
      <w:r w:rsidR="00D36823">
        <w:t xml:space="preserve"> please </w:t>
      </w:r>
      <w:r w:rsidR="00D36823" w:rsidRPr="00C56382">
        <w:rPr>
          <w:b/>
        </w:rPr>
        <w:t>do not place your phone on hold</w:t>
      </w:r>
      <w:r w:rsidR="00D36823">
        <w:t>. Everyone can hear your hold music.</w:t>
      </w:r>
    </w:p>
    <w:p w:rsidR="00D4169B" w:rsidRDefault="00D4169B">
      <w:r>
        <w:t>Finally, please be aware that if there are four or fewer people in attendance, we will likely cancel the session so as not to waste Cummins’ resources. In this case, yo</w:t>
      </w:r>
      <w:bookmarkStart w:id="0" w:name="_GoBack"/>
      <w:bookmarkEnd w:id="0"/>
      <w:r>
        <w:t>u may attend a future session or read through the Supplier Training Guide as mentioned above as an offline reference.</w:t>
      </w:r>
    </w:p>
    <w:p w:rsidR="00327A07" w:rsidRDefault="00327A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952"/>
        <w:gridCol w:w="1162"/>
        <w:gridCol w:w="1151"/>
      </w:tblGrid>
      <w:tr w:rsidR="00664A0B" w:rsidRPr="00297FA2" w:rsidTr="00152859">
        <w:trPr>
          <w:jc w:val="center"/>
        </w:trPr>
        <w:tc>
          <w:tcPr>
            <w:tcW w:w="0" w:type="auto"/>
          </w:tcPr>
          <w:p w:rsidR="00664A0B" w:rsidRPr="00297FA2" w:rsidRDefault="00664A0B" w:rsidP="00FE6993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0" w:type="auto"/>
          </w:tcPr>
          <w:p w:rsidR="00664A0B" w:rsidRPr="00297FA2" w:rsidRDefault="00664A0B" w:rsidP="00FE699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</w:tcPr>
          <w:p w:rsidR="00664A0B" w:rsidRPr="00297FA2" w:rsidRDefault="00664A0B" w:rsidP="000A18C2">
            <w:pPr>
              <w:rPr>
                <w:b/>
              </w:rPr>
            </w:pPr>
            <w:r w:rsidRPr="00297FA2">
              <w:rPr>
                <w:b/>
              </w:rPr>
              <w:t>Start Time</w:t>
            </w:r>
          </w:p>
        </w:tc>
        <w:tc>
          <w:tcPr>
            <w:tcW w:w="0" w:type="auto"/>
          </w:tcPr>
          <w:p w:rsidR="00664A0B" w:rsidRPr="00297FA2" w:rsidRDefault="00664A0B" w:rsidP="000A18C2">
            <w:pPr>
              <w:rPr>
                <w:b/>
              </w:rPr>
            </w:pPr>
            <w:r w:rsidRPr="00297FA2">
              <w:rPr>
                <w:b/>
              </w:rPr>
              <w:t>End Time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0A18C2">
            <w:r>
              <w:t>January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15 January 2014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00:00 EST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04:00 EST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February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19 February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08:00 EST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12:00 EST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March</w:t>
            </w:r>
          </w:p>
        </w:tc>
        <w:tc>
          <w:tcPr>
            <w:tcW w:w="0" w:type="auto"/>
          </w:tcPr>
          <w:p w:rsidR="00E53DA9" w:rsidRDefault="00E53DA9" w:rsidP="00FA7B3B">
            <w:r>
              <w:rPr>
                <w:rFonts w:ascii="Tahoma" w:hAnsi="Tahoma" w:cs="Tahoma"/>
                <w:sz w:val="20"/>
                <w:szCs w:val="20"/>
              </w:rPr>
              <w:t>12 March 2014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00:00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04:00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April</w:t>
            </w:r>
          </w:p>
        </w:tc>
        <w:tc>
          <w:tcPr>
            <w:tcW w:w="0" w:type="auto"/>
          </w:tcPr>
          <w:p w:rsidR="00E53DA9" w:rsidRDefault="00E53DA9" w:rsidP="00FA7B3B">
            <w:r>
              <w:rPr>
                <w:rFonts w:ascii="Tahoma" w:hAnsi="Tahoma" w:cs="Tahoma"/>
                <w:sz w:val="20"/>
                <w:szCs w:val="20"/>
              </w:rPr>
              <w:t>16 April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08:00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12:00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May</w:t>
            </w:r>
          </w:p>
        </w:tc>
        <w:tc>
          <w:tcPr>
            <w:tcW w:w="0" w:type="auto"/>
          </w:tcPr>
          <w:p w:rsidR="00E53DA9" w:rsidRDefault="00E53DA9" w:rsidP="00FA7B3B">
            <w:r>
              <w:rPr>
                <w:rFonts w:ascii="Tahoma" w:hAnsi="Tahoma" w:cs="Tahoma"/>
                <w:sz w:val="20"/>
                <w:szCs w:val="20"/>
              </w:rPr>
              <w:t>14 May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00:00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04:00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June</w:t>
            </w:r>
          </w:p>
        </w:tc>
        <w:tc>
          <w:tcPr>
            <w:tcW w:w="0" w:type="auto"/>
          </w:tcPr>
          <w:p w:rsidR="00E53DA9" w:rsidRDefault="00E53DA9" w:rsidP="00FA7B3B">
            <w:r>
              <w:rPr>
                <w:rFonts w:ascii="Tahoma" w:hAnsi="Tahoma" w:cs="Tahoma"/>
                <w:sz w:val="20"/>
                <w:szCs w:val="20"/>
              </w:rPr>
              <w:t>11 June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08:00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12:00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July</w:t>
            </w:r>
          </w:p>
        </w:tc>
        <w:tc>
          <w:tcPr>
            <w:tcW w:w="0" w:type="auto"/>
          </w:tcPr>
          <w:p w:rsidR="00E53DA9" w:rsidRDefault="00E53DA9" w:rsidP="00FA7B3B">
            <w:r>
              <w:rPr>
                <w:rFonts w:ascii="Tahoma" w:hAnsi="Tahoma" w:cs="Tahoma"/>
                <w:sz w:val="20"/>
                <w:szCs w:val="20"/>
              </w:rPr>
              <w:t>16 July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00:00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04:00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August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13 August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08:00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12:00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September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10 September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00:00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04:00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October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15 October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08:00 EDT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12:00 EDT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 xml:space="preserve">November </w:t>
            </w:r>
          </w:p>
        </w:tc>
        <w:tc>
          <w:tcPr>
            <w:tcW w:w="0" w:type="auto"/>
          </w:tcPr>
          <w:p w:rsidR="00E53DA9" w:rsidRDefault="00E53DA9" w:rsidP="00E53DA9">
            <w:r>
              <w:rPr>
                <w:rFonts w:ascii="Tahoma" w:hAnsi="Tahoma" w:cs="Tahoma"/>
                <w:sz w:val="20"/>
                <w:szCs w:val="20"/>
              </w:rPr>
              <w:t>12 November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00:00 EST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04:00 EST</w:t>
            </w:r>
          </w:p>
        </w:tc>
      </w:tr>
      <w:tr w:rsidR="00E53DA9" w:rsidRPr="00297FA2" w:rsidTr="00152859">
        <w:trPr>
          <w:jc w:val="center"/>
        </w:trPr>
        <w:tc>
          <w:tcPr>
            <w:tcW w:w="0" w:type="auto"/>
          </w:tcPr>
          <w:p w:rsidR="00E53DA9" w:rsidRDefault="00E53DA9" w:rsidP="00FE6993">
            <w:r>
              <w:t>December</w:t>
            </w:r>
          </w:p>
        </w:tc>
        <w:tc>
          <w:tcPr>
            <w:tcW w:w="0" w:type="auto"/>
          </w:tcPr>
          <w:p w:rsidR="00E53DA9" w:rsidRDefault="00E53DA9" w:rsidP="00FA7B3B">
            <w:r>
              <w:rPr>
                <w:rFonts w:ascii="Tahoma" w:hAnsi="Tahoma" w:cs="Tahoma"/>
                <w:sz w:val="20"/>
                <w:szCs w:val="20"/>
              </w:rPr>
              <w:t>17 December 2014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08:00 EST</w:t>
            </w:r>
          </w:p>
        </w:tc>
        <w:tc>
          <w:tcPr>
            <w:tcW w:w="0" w:type="auto"/>
          </w:tcPr>
          <w:p w:rsidR="00E53DA9" w:rsidRDefault="00E53DA9" w:rsidP="000A18C2">
            <w:r>
              <w:rPr>
                <w:rFonts w:ascii="Tahoma" w:hAnsi="Tahoma" w:cs="Tahoma"/>
                <w:sz w:val="20"/>
                <w:szCs w:val="20"/>
              </w:rPr>
              <w:t>12:00 EST</w:t>
            </w:r>
          </w:p>
        </w:tc>
      </w:tr>
    </w:tbl>
    <w:p w:rsidR="00297FA2" w:rsidRDefault="00297FA2"/>
    <w:p w:rsidR="00E132F8" w:rsidRDefault="00E132F8">
      <w:pPr>
        <w:rPr>
          <w:b/>
          <w:sz w:val="28"/>
        </w:rPr>
      </w:pPr>
      <w:proofErr w:type="spellStart"/>
      <w:r w:rsidRPr="00E132F8">
        <w:rPr>
          <w:b/>
          <w:sz w:val="28"/>
        </w:rPr>
        <w:t>Webex</w:t>
      </w:r>
      <w:proofErr w:type="spellEnd"/>
      <w:r w:rsidRPr="00E132F8">
        <w:rPr>
          <w:b/>
          <w:sz w:val="28"/>
        </w:rPr>
        <w:t xml:space="preserve"> </w:t>
      </w:r>
      <w:proofErr w:type="gramStart"/>
      <w:r w:rsidRPr="00E132F8">
        <w:rPr>
          <w:b/>
          <w:sz w:val="28"/>
        </w:rPr>
        <w:t>Links :</w:t>
      </w:r>
      <w:proofErr w:type="gramEnd"/>
    </w:p>
    <w:p w:rsidR="00A868E0" w:rsidRPr="00E132F8" w:rsidRDefault="00A868E0">
      <w:pPr>
        <w:rPr>
          <w:b/>
          <w:sz w:val="28"/>
        </w:rPr>
      </w:pPr>
    </w:p>
    <w:p w:rsidR="00A3293D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Jan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15 January 2014 </w:t>
      </w:r>
      <w:r>
        <w:rPr>
          <w:rFonts w:ascii="Tahoma" w:hAnsi="Tahoma" w:cs="Tahoma"/>
          <w:sz w:val="20"/>
          <w:szCs w:val="20"/>
        </w:rPr>
        <w:br/>
        <w:t xml:space="preserve">Time: 0:00, Eastern Standard Time (Indiana, GMT-05:00) </w:t>
      </w:r>
      <w:r>
        <w:rPr>
          <w:rFonts w:ascii="Tahoma" w:hAnsi="Tahoma" w:cs="Tahoma"/>
          <w:sz w:val="20"/>
          <w:szCs w:val="20"/>
        </w:rPr>
        <w:br/>
        <w:t xml:space="preserve">Meeting number: 575 838 594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7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https://cummins.webex.com/cummins/j.php?ED=250895412&amp;UID=1479618982&amp;PW=NZjNkNGYyZjk2&amp;RT=MTgjMTI%3D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 xml:space="preserve">Feb 2014 </w:t>
      </w:r>
      <w:r w:rsidRPr="00664A0B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Date: Wednesday, 19 February 2014 </w:t>
      </w:r>
      <w:r>
        <w:rPr>
          <w:rFonts w:ascii="Tahoma" w:hAnsi="Tahoma" w:cs="Tahoma"/>
          <w:sz w:val="20"/>
          <w:szCs w:val="20"/>
        </w:rPr>
        <w:br/>
        <w:t xml:space="preserve">Time: 8:00, Eastern Standard Time (Indiana, GMT-05:00) </w:t>
      </w:r>
      <w:r>
        <w:rPr>
          <w:rFonts w:ascii="Tahoma" w:hAnsi="Tahoma" w:cs="Tahoma"/>
          <w:sz w:val="20"/>
          <w:szCs w:val="20"/>
        </w:rPr>
        <w:br/>
        <w:t xml:space="preserve">Meeting number: 575 666 034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8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https://cummins.webex.com/cummins/j.php?ED=250895782&amp;UID=1479620502&amp;PW=NNDk1ZjY5MmIz&amp;RT=MTgjMTI%3D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Mar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12 March 2014 </w:t>
      </w:r>
      <w:r>
        <w:rPr>
          <w:rFonts w:ascii="Tahoma" w:hAnsi="Tahoma" w:cs="Tahoma"/>
          <w:sz w:val="20"/>
          <w:szCs w:val="20"/>
        </w:rPr>
        <w:br/>
        <w:t xml:space="preserve">Time: 0:00,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576 681 947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9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https://cummins.webex.com/cummins/j.php?ED=250895972&amp;UID=1479621187&amp;PW=NMDJmYTk5OTEy&amp;RT=MTgjMTI%3D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Apr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16 April 2014 </w:t>
      </w:r>
      <w:r>
        <w:rPr>
          <w:rFonts w:ascii="Tahoma" w:hAnsi="Tahoma" w:cs="Tahoma"/>
          <w:sz w:val="20"/>
          <w:szCs w:val="20"/>
        </w:rPr>
        <w:br/>
        <w:t xml:space="preserve">Time: 8:00,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570 566 369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0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https://cummins.webex.com/cummins/j.php?ED=250896057&amp;UID=1479621332&amp;PW=NN2M2ZTI1YjNi&amp;RT=MTgjMTI%3D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May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14 May 2014 </w:t>
      </w:r>
      <w:r>
        <w:rPr>
          <w:rFonts w:ascii="Tahoma" w:hAnsi="Tahoma" w:cs="Tahoma"/>
          <w:sz w:val="20"/>
          <w:szCs w:val="20"/>
        </w:rPr>
        <w:br/>
        <w:t xml:space="preserve">Time: 0:00,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574 095 638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1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https://cummins.webex.com/cummins/j.php?ED=250896772&amp;UID=1479622567&amp;PW=NMzg4NjUzYmEy&amp;RT=MTgjMTI%3D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June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11 June 2014 </w:t>
      </w:r>
      <w:r>
        <w:rPr>
          <w:rFonts w:ascii="Tahoma" w:hAnsi="Tahoma" w:cs="Tahoma"/>
          <w:sz w:val="20"/>
          <w:szCs w:val="20"/>
        </w:rPr>
        <w:br/>
        <w:t xml:space="preserve">Time: 8:00,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570 514 353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2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https://cummins.webex.com/cummins/j.php?ED=250897007&amp;UID=1479622487&amp;PW=NMzE3ODUzMjVm&amp;RT=MTgjMTI%3D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July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16 July 2014 </w:t>
      </w:r>
      <w:r>
        <w:rPr>
          <w:rFonts w:ascii="Tahoma" w:hAnsi="Tahoma" w:cs="Tahoma"/>
          <w:sz w:val="20"/>
          <w:szCs w:val="20"/>
        </w:rPr>
        <w:br/>
        <w:t xml:space="preserve">Time: 0:00,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576 803 688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3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https://cummins.webex.com/cummins/j.php?ED=250897347&amp;UID=1479623242&amp;PW=NMmIyYmFiMGJm&amp;RT=MTgjMTI%3D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Aug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13 August 2014 </w:t>
      </w:r>
      <w:r>
        <w:rPr>
          <w:rFonts w:ascii="Tahoma" w:hAnsi="Tahoma" w:cs="Tahoma"/>
          <w:sz w:val="20"/>
          <w:szCs w:val="20"/>
        </w:rPr>
        <w:br/>
        <w:t xml:space="preserve">Time: 8:00,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572 963 193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4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https://cummins.webex.com/cummins/j.php?ED=250897592&amp;UID=1479625107&amp;PW=NMzRhODc1Mjdl&amp;RT=MTgjMTI%3D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Sep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10 September 2014 </w:t>
      </w:r>
      <w:r>
        <w:rPr>
          <w:rFonts w:ascii="Tahoma" w:hAnsi="Tahoma" w:cs="Tahoma"/>
          <w:sz w:val="20"/>
          <w:szCs w:val="20"/>
        </w:rPr>
        <w:br/>
        <w:t xml:space="preserve">Time: 0:00,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579 033 732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5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https://cummins.webex.com/cummins/j.php?ED=250897767&amp;UID=1479625727&amp;PW=NNDY5NjRmYTBi&amp;RT=MTgjMTI%3D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Oct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15 October 2014 </w:t>
      </w:r>
      <w:r>
        <w:rPr>
          <w:rFonts w:ascii="Tahoma" w:hAnsi="Tahoma" w:cs="Tahoma"/>
          <w:sz w:val="20"/>
          <w:szCs w:val="20"/>
        </w:rPr>
        <w:br/>
        <w:t xml:space="preserve">Time: 8:00, Eastern Daylight Time (Indiana, GMT-04:00) </w:t>
      </w:r>
      <w:r>
        <w:rPr>
          <w:rFonts w:ascii="Tahoma" w:hAnsi="Tahoma" w:cs="Tahoma"/>
          <w:sz w:val="20"/>
          <w:szCs w:val="20"/>
        </w:rPr>
        <w:br/>
        <w:t xml:space="preserve">Meeting number: 577 494 981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6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https://cummins.webex.com/cummins/j.php?ED=250898162&amp;UID=1479626027&amp;PW=NZWYyYWU4MjA3&amp;RT=MTgjMTI%3D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Nov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12 November 2014 </w:t>
      </w:r>
      <w:r>
        <w:rPr>
          <w:rFonts w:ascii="Tahoma" w:hAnsi="Tahoma" w:cs="Tahoma"/>
          <w:sz w:val="20"/>
          <w:szCs w:val="20"/>
        </w:rPr>
        <w:br/>
        <w:t xml:space="preserve">Time: 0:00, Eastern Standard Time (Indiana, GMT-05:00) </w:t>
      </w:r>
      <w:r>
        <w:rPr>
          <w:rFonts w:ascii="Tahoma" w:hAnsi="Tahoma" w:cs="Tahoma"/>
          <w:sz w:val="20"/>
          <w:szCs w:val="20"/>
        </w:rPr>
        <w:br/>
        <w:t xml:space="preserve">Meeting number: 576 260 428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7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https://cummins.webex.com/cummins/j.php?ED=250898602&amp;UID=1479628142&amp;PW=NOGUwMWRlOThl&amp;RT=MTgjMTI%3D</w:t>
        </w:r>
      </w:hyperlink>
    </w:p>
    <w:p w:rsidR="00DE3C36" w:rsidRDefault="00DE3C36" w:rsidP="00DE3C36">
      <w:pPr>
        <w:rPr>
          <w:rFonts w:ascii="Tahoma" w:hAnsi="Tahoma" w:cs="Tahoma"/>
          <w:sz w:val="20"/>
          <w:szCs w:val="20"/>
        </w:rPr>
      </w:pPr>
    </w:p>
    <w:p w:rsidR="00DE3C36" w:rsidRDefault="00DE3C36" w:rsidP="00DE3C36">
      <w:r>
        <w:rPr>
          <w:rFonts w:ascii="Tahoma" w:hAnsi="Tahoma" w:cs="Tahoma"/>
          <w:sz w:val="20"/>
          <w:szCs w:val="20"/>
        </w:rPr>
        <w:t xml:space="preserve">Topic: Supplier Training for CQMS - </w:t>
      </w:r>
      <w:proofErr w:type="spellStart"/>
      <w:r>
        <w:rPr>
          <w:rFonts w:ascii="Tahoma" w:hAnsi="Tahoma" w:cs="Tahoma"/>
          <w:sz w:val="20"/>
          <w:szCs w:val="20"/>
        </w:rPr>
        <w:t>MetricStream</w:t>
      </w:r>
      <w:proofErr w:type="spellEnd"/>
      <w:r>
        <w:rPr>
          <w:rFonts w:ascii="Tahoma" w:hAnsi="Tahoma" w:cs="Tahoma"/>
          <w:sz w:val="20"/>
          <w:szCs w:val="20"/>
        </w:rPr>
        <w:t xml:space="preserve">-NC/CAR/SCAR - </w:t>
      </w:r>
      <w:r w:rsidRPr="00664A0B">
        <w:rPr>
          <w:rFonts w:ascii="Tahoma" w:hAnsi="Tahoma" w:cs="Tahoma"/>
          <w:b/>
          <w:sz w:val="20"/>
          <w:szCs w:val="20"/>
        </w:rPr>
        <w:t>Dec 2014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Date: Wednesday, 17 December 2014 </w:t>
      </w:r>
      <w:r>
        <w:rPr>
          <w:rFonts w:ascii="Tahoma" w:hAnsi="Tahoma" w:cs="Tahoma"/>
          <w:sz w:val="20"/>
          <w:szCs w:val="20"/>
        </w:rPr>
        <w:br/>
        <w:t xml:space="preserve">Time: 8:00, Eastern Standard Time (Indiana, GMT-05:00) </w:t>
      </w:r>
      <w:r>
        <w:rPr>
          <w:rFonts w:ascii="Tahoma" w:hAnsi="Tahoma" w:cs="Tahoma"/>
          <w:sz w:val="20"/>
          <w:szCs w:val="20"/>
        </w:rPr>
        <w:br/>
        <w:t xml:space="preserve">Meeting number: 574 934 135 </w:t>
      </w:r>
      <w:r>
        <w:rPr>
          <w:rFonts w:ascii="Tahoma" w:hAnsi="Tahoma" w:cs="Tahoma"/>
          <w:sz w:val="20"/>
          <w:szCs w:val="20"/>
        </w:rPr>
        <w:br/>
        <w:t xml:space="preserve">Meeting password: Quality1 </w:t>
      </w:r>
      <w:r>
        <w:rPr>
          <w:rFonts w:ascii="Tahoma" w:hAnsi="Tahoma" w:cs="Tahoma"/>
          <w:sz w:val="20"/>
          <w:szCs w:val="20"/>
        </w:rPr>
        <w:br/>
      </w:r>
      <w:hyperlink r:id="rId18" w:tgtFrame="" w:history="1">
        <w:r>
          <w:rPr>
            <w:rStyle w:val="Hyperlink"/>
            <w:rFonts w:ascii="Tahoma" w:hAnsi="Tahoma" w:cs="Tahoma"/>
            <w:sz w:val="20"/>
            <w:szCs w:val="20"/>
          </w:rPr>
          <w:t>https://cummins.webex.com/cummins/j.php?ED=250898907&amp;UID=1479628547&amp;PW=NYzRjMWYyNTIy&amp;RT=MTgjMTI%3D</w:t>
        </w:r>
      </w:hyperlink>
    </w:p>
    <w:sectPr w:rsidR="00DE3C36" w:rsidSect="00FF422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A2"/>
    <w:rsid w:val="00280E62"/>
    <w:rsid w:val="00297FA2"/>
    <w:rsid w:val="00314DA7"/>
    <w:rsid w:val="00327A07"/>
    <w:rsid w:val="00331DE6"/>
    <w:rsid w:val="00447258"/>
    <w:rsid w:val="00454756"/>
    <w:rsid w:val="00465B63"/>
    <w:rsid w:val="004F48C6"/>
    <w:rsid w:val="0056255C"/>
    <w:rsid w:val="0061396E"/>
    <w:rsid w:val="00664A0B"/>
    <w:rsid w:val="00665E98"/>
    <w:rsid w:val="007064FE"/>
    <w:rsid w:val="007C4234"/>
    <w:rsid w:val="008C2838"/>
    <w:rsid w:val="00920A6C"/>
    <w:rsid w:val="00931F83"/>
    <w:rsid w:val="00951B5D"/>
    <w:rsid w:val="00977357"/>
    <w:rsid w:val="00993D38"/>
    <w:rsid w:val="00A3293D"/>
    <w:rsid w:val="00A868E0"/>
    <w:rsid w:val="00AA5BE8"/>
    <w:rsid w:val="00BB59E0"/>
    <w:rsid w:val="00C56382"/>
    <w:rsid w:val="00C6378D"/>
    <w:rsid w:val="00D36823"/>
    <w:rsid w:val="00D4169B"/>
    <w:rsid w:val="00D54A63"/>
    <w:rsid w:val="00D60278"/>
    <w:rsid w:val="00D66C4F"/>
    <w:rsid w:val="00DE3C36"/>
    <w:rsid w:val="00E132F8"/>
    <w:rsid w:val="00E53DA9"/>
    <w:rsid w:val="00E62B8E"/>
    <w:rsid w:val="00E86220"/>
    <w:rsid w:val="00F86F3F"/>
    <w:rsid w:val="00FA7B3B"/>
    <w:rsid w:val="00FE6993"/>
    <w:rsid w:val="00FF0886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mins.webex.com/cummins/j.php?ED=250895782&amp;UID=1479620502&amp;PW=NNDk1ZjY5MmIz&amp;RT=MTgjMTI%3D" TargetMode="External"/><Relationship Id="rId13" Type="http://schemas.openxmlformats.org/officeDocument/2006/relationships/hyperlink" Target="https://cummins.webex.com/cummins/j.php?ED=250897347&amp;UID=1479623242&amp;PW=NMmIyYmFiMGJm&amp;RT=MTgjMTI%3D" TargetMode="External"/><Relationship Id="rId18" Type="http://schemas.openxmlformats.org/officeDocument/2006/relationships/hyperlink" Target="https://cummins.webex.com/cummins/j.php?ED=250898907&amp;UID=1479628547&amp;PW=NYzRjMWYyNTIy&amp;RT=MTgjMTI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mmins.webex.com/cummins/j.php?ED=250895412&amp;UID=1479618982&amp;PW=NZjNkNGYyZjk2&amp;RT=MTgjMTI%3D" TargetMode="External"/><Relationship Id="rId12" Type="http://schemas.openxmlformats.org/officeDocument/2006/relationships/hyperlink" Target="https://cummins.webex.com/cummins/j.php?ED=250897007&amp;UID=1479622487&amp;PW=NMzE3ODUzMjVm&amp;RT=MTgjMTI%3D" TargetMode="External"/><Relationship Id="rId17" Type="http://schemas.openxmlformats.org/officeDocument/2006/relationships/hyperlink" Target="https://cummins.webex.com/cummins/j.php?ED=250898602&amp;UID=1479628142&amp;PW=NOGUwMWRlOThl&amp;RT=MTgjMTI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ummins.webex.com/cummins/j.php?ED=250898162&amp;UID=1479626027&amp;PW=NZWYyYWU4MjA3&amp;RT=MTgjMTI%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ummins.webex.com/" TargetMode="External"/><Relationship Id="rId11" Type="http://schemas.openxmlformats.org/officeDocument/2006/relationships/hyperlink" Target="https://cummins.webex.com/cummins/j.php?ED=250896772&amp;UID=1479622567&amp;PW=NMzg4NjUzYmEy&amp;RT=MTgjMTI%3D" TargetMode="External"/><Relationship Id="rId5" Type="http://schemas.openxmlformats.org/officeDocument/2006/relationships/hyperlink" Target="https://cqms.cummins.com/training/training.html" TargetMode="External"/><Relationship Id="rId15" Type="http://schemas.openxmlformats.org/officeDocument/2006/relationships/hyperlink" Target="https://cummins.webex.com/cummins/j.php?ED=250897767&amp;UID=1479625727&amp;PW=NNDY5NjRmYTBi&amp;RT=MTgjMTI%3D" TargetMode="External"/><Relationship Id="rId10" Type="http://schemas.openxmlformats.org/officeDocument/2006/relationships/hyperlink" Target="https://cummins.webex.com/cummins/j.php?ED=250896057&amp;UID=1479621332&amp;PW=NN2M2ZTI1YjNi&amp;RT=MTgjMTI%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mmins.webex.com/cummins/j.php?ED=250895972&amp;UID=1479621187&amp;PW=NMDJmYTk5OTEy&amp;RT=MTgjMTI%3D" TargetMode="External"/><Relationship Id="rId14" Type="http://schemas.openxmlformats.org/officeDocument/2006/relationships/hyperlink" Target="https://cummins.webex.com/cummins/j.php?ED=250897592&amp;UID=1479625107&amp;PW=NMzRhODc1Mjdl&amp;RT=MTgjMTI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Amini</dc:creator>
  <cp:lastModifiedBy>Buddhadeb Chatterjee</cp:lastModifiedBy>
  <cp:revision>17</cp:revision>
  <dcterms:created xsi:type="dcterms:W3CDTF">2013-01-30T19:33:00Z</dcterms:created>
  <dcterms:modified xsi:type="dcterms:W3CDTF">2014-01-06T21:24:00Z</dcterms:modified>
</cp:coreProperties>
</file>