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EB" w:rsidRDefault="000979EB" w:rsidP="000979EB">
      <w:pPr>
        <w:jc w:val="center"/>
        <w:rPr>
          <w:b/>
          <w:sz w:val="44"/>
        </w:rPr>
      </w:pPr>
      <w:r>
        <w:rPr>
          <w:b/>
          <w:sz w:val="44"/>
        </w:rPr>
        <w:t xml:space="preserve">How To Raise a </w:t>
      </w:r>
      <w:r w:rsidR="00397290">
        <w:rPr>
          <w:b/>
          <w:sz w:val="44"/>
        </w:rPr>
        <w:t>PPAP</w:t>
      </w:r>
      <w:r>
        <w:rPr>
          <w:b/>
          <w:sz w:val="44"/>
        </w:rPr>
        <w:t xml:space="preserve"> Help Ticket</w:t>
      </w:r>
    </w:p>
    <w:p w:rsidR="000979EB" w:rsidRPr="000979EB" w:rsidRDefault="000979EB" w:rsidP="000979EB">
      <w:pPr>
        <w:jc w:val="center"/>
        <w:rPr>
          <w:b/>
          <w:sz w:val="28"/>
        </w:rPr>
      </w:pPr>
      <w:r w:rsidRPr="000979EB">
        <w:rPr>
          <w:b/>
          <w:sz w:val="28"/>
        </w:rPr>
        <w:t xml:space="preserve">For Issues, Questions, </w:t>
      </w:r>
      <w:r w:rsidR="00224A0A">
        <w:rPr>
          <w:b/>
          <w:sz w:val="28"/>
        </w:rPr>
        <w:t>and</w:t>
      </w:r>
      <w:r w:rsidRPr="000979EB">
        <w:rPr>
          <w:b/>
          <w:sz w:val="28"/>
        </w:rPr>
        <w:t xml:space="preserve"> </w:t>
      </w:r>
      <w:r>
        <w:rPr>
          <w:b/>
          <w:sz w:val="28"/>
        </w:rPr>
        <w:t>Suggestions</w:t>
      </w:r>
    </w:p>
    <w:p w:rsidR="000979EB" w:rsidRDefault="000979EB" w:rsidP="007119C8"/>
    <w:p w:rsidR="007119C8" w:rsidRDefault="007119C8" w:rsidP="007119C8">
      <w:r>
        <w:t xml:space="preserve">As you use </w:t>
      </w:r>
      <w:r w:rsidR="000F332F">
        <w:t>PPAP-MetricStream</w:t>
      </w:r>
      <w:r>
        <w:t>, you might find several situations that you need help with. There are three general categories of help:</w:t>
      </w:r>
    </w:p>
    <w:p w:rsidR="007119C8" w:rsidRDefault="007119C8" w:rsidP="007119C8"/>
    <w:p w:rsidR="007119C8" w:rsidRDefault="007119C8" w:rsidP="000979EB">
      <w:pPr>
        <w:numPr>
          <w:ilvl w:val="0"/>
          <w:numId w:val="5"/>
        </w:numPr>
      </w:pPr>
      <w:r w:rsidRPr="000979EB">
        <w:rPr>
          <w:b/>
        </w:rPr>
        <w:t>Questions</w:t>
      </w:r>
      <w:r>
        <w:t>, such as “</w:t>
      </w:r>
      <w:r w:rsidR="000F332F">
        <w:t xml:space="preserve">How do I extend the due </w:t>
      </w:r>
      <w:r w:rsidR="00397290">
        <w:t>date for a PPAP</w:t>
      </w:r>
      <w:r w:rsidR="000979EB">
        <w:t>?</w:t>
      </w:r>
      <w:proofErr w:type="gramStart"/>
      <w:r w:rsidR="000979EB">
        <w:t>”.</w:t>
      </w:r>
      <w:proofErr w:type="gramEnd"/>
    </w:p>
    <w:p w:rsidR="007119C8" w:rsidRDefault="007119C8" w:rsidP="000979EB">
      <w:pPr>
        <w:numPr>
          <w:ilvl w:val="0"/>
          <w:numId w:val="5"/>
        </w:numPr>
      </w:pPr>
      <w:r w:rsidRPr="000979EB">
        <w:rPr>
          <w:b/>
        </w:rPr>
        <w:t>Issues</w:t>
      </w:r>
      <w:r w:rsidR="000979EB" w:rsidRPr="000979EB">
        <w:rPr>
          <w:b/>
        </w:rPr>
        <w:t>/Problems</w:t>
      </w:r>
      <w:r w:rsidR="00397290">
        <w:t>, such as when you see a PPAP</w:t>
      </w:r>
      <w:r>
        <w:t xml:space="preserve"> error message, or when supplier data is not showing. In other words, the application is broken and not functioning the way it is intended.</w:t>
      </w:r>
    </w:p>
    <w:p w:rsidR="007119C8" w:rsidRDefault="000979EB" w:rsidP="000979EB">
      <w:pPr>
        <w:numPr>
          <w:ilvl w:val="0"/>
          <w:numId w:val="5"/>
        </w:numPr>
      </w:pPr>
      <w:r w:rsidRPr="000979EB">
        <w:rPr>
          <w:b/>
        </w:rPr>
        <w:t>Suggestions/Change Requests</w:t>
      </w:r>
      <w:r w:rsidR="007119C8">
        <w:t xml:space="preserve">, such as a feature or enhancement that doesn’t exist in today’s </w:t>
      </w:r>
      <w:r w:rsidR="000F332F">
        <w:t>software</w:t>
      </w:r>
      <w:r w:rsidR="007119C8">
        <w:t>.</w:t>
      </w:r>
    </w:p>
    <w:p w:rsidR="007119C8" w:rsidRDefault="007119C8" w:rsidP="007119C8"/>
    <w:p w:rsidR="000979EB" w:rsidRDefault="007119C8" w:rsidP="007119C8">
      <w:r>
        <w:t>For questions, y</w:t>
      </w:r>
      <w:r w:rsidR="000F332F">
        <w:t>our best resource is to use the MetricStream</w:t>
      </w:r>
      <w:r>
        <w:t xml:space="preserve"> </w:t>
      </w:r>
      <w:smartTag w:uri="urn:schemas-microsoft-com:office:smarttags" w:element="PlaceName">
        <w:r>
          <w:t>Learning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which can be found </w:t>
      </w:r>
      <w:hyperlink r:id="rId7" w:history="1">
        <w:r w:rsidRPr="000F332F">
          <w:rPr>
            <w:rStyle w:val="Hyperlink"/>
          </w:rPr>
          <w:t>https://cqms.cummins.com/training/training.html</w:t>
        </w:r>
      </w:hyperlink>
      <w:r>
        <w:t xml:space="preserve">. There, you will find </w:t>
      </w:r>
      <w:r w:rsidR="000F332F">
        <w:t xml:space="preserve">training material </w:t>
      </w:r>
      <w:r>
        <w:t>and resource documents that should</w:t>
      </w:r>
      <w:r w:rsidR="000979EB">
        <w:t xml:space="preserve"> help to resolve most concerns.</w:t>
      </w:r>
      <w:r w:rsidR="007E7E01">
        <w:t xml:space="preserve"> If so, you </w:t>
      </w:r>
      <w:r w:rsidR="000F332F">
        <w:t>of course d</w:t>
      </w:r>
      <w:r w:rsidR="007E7E01">
        <w:t>o not need to fill out a help ticket.</w:t>
      </w:r>
    </w:p>
    <w:p w:rsidR="000979EB" w:rsidRDefault="000979EB" w:rsidP="007119C8"/>
    <w:p w:rsidR="007119C8" w:rsidRDefault="007E7E01" w:rsidP="007119C8">
      <w:r>
        <w:t xml:space="preserve">If the Learning Center does not help, however, </w:t>
      </w:r>
      <w:r w:rsidR="000979EB">
        <w:t xml:space="preserve">your next best </w:t>
      </w:r>
      <w:r>
        <w:t xml:space="preserve">option </w:t>
      </w:r>
      <w:r w:rsidR="000979EB">
        <w:t xml:space="preserve">will be to either contact your Administrator </w:t>
      </w:r>
      <w:r>
        <w:t xml:space="preserve">and have </w:t>
      </w:r>
      <w:proofErr w:type="gramStart"/>
      <w:r>
        <w:t>them</w:t>
      </w:r>
      <w:proofErr w:type="gramEnd"/>
      <w:r>
        <w:t xml:space="preserve"> raise a ticket on your behalf </w:t>
      </w:r>
      <w:r w:rsidR="000979EB">
        <w:t xml:space="preserve">or to raise a help ticket yourself. </w:t>
      </w:r>
      <w:r>
        <w:t xml:space="preserve">If you’re unsure of which procedure to use as a standard for your </w:t>
      </w:r>
      <w:r w:rsidR="000F332F">
        <w:t>BU</w:t>
      </w:r>
      <w:r>
        <w:t>, your Admin will be able to direct you.</w:t>
      </w:r>
    </w:p>
    <w:p w:rsidR="007E7E01" w:rsidRDefault="007E7E01" w:rsidP="007119C8"/>
    <w:p w:rsidR="007E7E01" w:rsidRDefault="007E7E01" w:rsidP="007119C8">
      <w:r>
        <w:t xml:space="preserve">For every issue/problem, suggestion/change request, or question that the Learning Center doesn’t answer, you’ll need to raise a help ticket. </w:t>
      </w:r>
      <w:r w:rsidR="00AD669E" w:rsidRPr="00AD669E">
        <w:rPr>
          <w:b/>
        </w:rPr>
        <w:t xml:space="preserve">This document will guide you through the </w:t>
      </w:r>
      <w:r w:rsidR="00AD669E">
        <w:rPr>
          <w:b/>
        </w:rPr>
        <w:t xml:space="preserve">step-by-step </w:t>
      </w:r>
      <w:r w:rsidR="00AD669E" w:rsidRPr="00AD669E">
        <w:rPr>
          <w:b/>
        </w:rPr>
        <w:t xml:space="preserve">process of raising a ticket online using this new system. Note that you may still </w:t>
      </w:r>
      <w:r w:rsidR="00AD669E">
        <w:rPr>
          <w:b/>
        </w:rPr>
        <w:t xml:space="preserve">choose to </w:t>
      </w:r>
      <w:r w:rsidR="00AD669E" w:rsidRPr="00AD669E">
        <w:rPr>
          <w:b/>
        </w:rPr>
        <w:t>call the help desk or chat with the help desk using SameTime</w:t>
      </w:r>
      <w:r w:rsidR="00AD669E">
        <w:rPr>
          <w:b/>
        </w:rPr>
        <w:t xml:space="preserve"> instead.</w:t>
      </w:r>
    </w:p>
    <w:p w:rsidR="007119C8" w:rsidRDefault="007119C8"/>
    <w:p w:rsidR="004A29BD" w:rsidRDefault="00AD669E" w:rsidP="00AD669E">
      <w:pPr>
        <w:numPr>
          <w:ilvl w:val="0"/>
          <w:numId w:val="1"/>
        </w:numPr>
      </w:pPr>
      <w:r>
        <w:t>O</w:t>
      </w:r>
      <w:r w:rsidR="004A29BD">
        <w:t xml:space="preserve">pen the website </w:t>
      </w:r>
      <w:hyperlink r:id="rId8" w:history="1">
        <w:r w:rsidRPr="00AD669E">
          <w:rPr>
            <w:rStyle w:val="Hyperlink"/>
          </w:rPr>
          <w:t>http://help.cummins.com</w:t>
        </w:r>
      </w:hyperlink>
      <w:r>
        <w:t xml:space="preserve"> from a Cummins computer. (Note:  You may also use </w:t>
      </w:r>
      <w:hyperlink r:id="rId9" w:history="1">
        <w:r w:rsidR="004A29BD" w:rsidRPr="00FC755A">
          <w:rPr>
            <w:rStyle w:val="Hyperlink"/>
          </w:rPr>
          <w:t>http://remedyweb.cummins.com/</w:t>
        </w:r>
      </w:hyperlink>
      <w:r>
        <w:t xml:space="preserve"> as it points to the same location)</w:t>
      </w:r>
      <w:r w:rsidR="004A29BD">
        <w:t>.</w:t>
      </w:r>
    </w:p>
    <w:p w:rsidR="00E72A0C" w:rsidRDefault="00E72A0C" w:rsidP="00E72A0C">
      <w:pPr>
        <w:ind w:left="360"/>
      </w:pPr>
    </w:p>
    <w:p w:rsidR="004A29BD" w:rsidRDefault="004A29BD">
      <w:pPr>
        <w:numPr>
          <w:ilvl w:val="0"/>
          <w:numId w:val="1"/>
        </w:numPr>
      </w:pPr>
      <w:r>
        <w:t>It will ask you for you</w:t>
      </w:r>
      <w:r w:rsidR="00E72A0C">
        <w:t>r</w:t>
      </w:r>
      <w:r>
        <w:t xml:space="preserve"> log in credentials. Please provide your WWID in the </w:t>
      </w:r>
      <w:r w:rsidR="00E72A0C">
        <w:t>U</w:t>
      </w:r>
      <w:r>
        <w:t>ser</w:t>
      </w:r>
      <w:r w:rsidR="00E72A0C">
        <w:t xml:space="preserve"> N</w:t>
      </w:r>
      <w:r>
        <w:t xml:space="preserve">ame field and your </w:t>
      </w:r>
      <w:r w:rsidR="00E72A0C">
        <w:t xml:space="preserve">Cummins </w:t>
      </w:r>
      <w:r w:rsidR="00BA34B1">
        <w:t xml:space="preserve">LDAP </w:t>
      </w:r>
      <w:r w:rsidR="00E72A0C">
        <w:t xml:space="preserve">password </w:t>
      </w:r>
      <w:r w:rsidR="00BA34B1">
        <w:t xml:space="preserve">(the same one you use to log into CQMS) </w:t>
      </w:r>
      <w:r w:rsidR="00E72A0C">
        <w:t>in the P</w:t>
      </w:r>
      <w:r>
        <w:t xml:space="preserve">assword field and hit </w:t>
      </w:r>
      <w:r w:rsidR="00E72A0C">
        <w:t xml:space="preserve">the </w:t>
      </w:r>
      <w:r w:rsidRPr="00BA34B1">
        <w:rPr>
          <w:b/>
        </w:rPr>
        <w:t>Log</w:t>
      </w:r>
      <w:r w:rsidR="00E72A0C" w:rsidRPr="00BA34B1">
        <w:rPr>
          <w:b/>
        </w:rPr>
        <w:t xml:space="preserve"> </w:t>
      </w:r>
      <w:r w:rsidRPr="00BA34B1">
        <w:rPr>
          <w:b/>
        </w:rPr>
        <w:t>In</w:t>
      </w:r>
      <w:r w:rsidR="00E72A0C">
        <w:t xml:space="preserve"> button</w:t>
      </w:r>
      <w:r>
        <w:t>.</w:t>
      </w:r>
    </w:p>
    <w:p w:rsidR="00E72A0C" w:rsidRDefault="00E72A0C" w:rsidP="00E72A0C">
      <w:pPr>
        <w:ind w:left="360"/>
      </w:pPr>
    </w:p>
    <w:p w:rsidR="004A29BD" w:rsidRDefault="00E72A0C" w:rsidP="00E72A0C">
      <w:pPr>
        <w:numPr>
          <w:ilvl w:val="0"/>
          <w:numId w:val="1"/>
        </w:numPr>
      </w:pPr>
      <w:r>
        <w:t xml:space="preserve">After you are authenticated, the main Remedy screen appears as seen below. </w:t>
      </w:r>
      <w:r w:rsidR="004A29BD">
        <w:t xml:space="preserve">Click on </w:t>
      </w:r>
      <w:r>
        <w:t xml:space="preserve">the </w:t>
      </w:r>
      <w:r w:rsidRPr="00C619B1">
        <w:rPr>
          <w:b/>
          <w:u w:val="single"/>
        </w:rPr>
        <w:t>Requestor C</w:t>
      </w:r>
      <w:r w:rsidR="004A29BD" w:rsidRPr="00C619B1">
        <w:rPr>
          <w:b/>
          <w:u w:val="single"/>
        </w:rPr>
        <w:t>onsole</w:t>
      </w:r>
      <w:r w:rsidR="000D6BCB">
        <w:t xml:space="preserve"> </w:t>
      </w:r>
      <w:r>
        <w:t>link.</w:t>
      </w:r>
    </w:p>
    <w:p w:rsidR="004A29BD" w:rsidRDefault="004A29BD"/>
    <w:p w:rsidR="00BF0D7A" w:rsidRDefault="00BF0D7A"/>
    <w:p w:rsidR="00BF0D7A" w:rsidRDefault="00434E0A" w:rsidP="00C619B1">
      <w:pPr>
        <w:jc w:val="center"/>
      </w:pPr>
      <w:r>
        <w:rPr>
          <w:noProof/>
        </w:rPr>
        <w:lastRenderedPageBreak/>
        <w:pict>
          <v:oval id="_x0000_s1028" style="position:absolute;left:0;text-align:left;margin-left:9pt;margin-top:90pt;width:63pt;height:27pt;z-index:251652608" filled="f" strokecolor="red" strokeweight="3pt"/>
        </w:pict>
      </w:r>
      <w:r w:rsidR="008606E7">
        <w:rPr>
          <w:noProof/>
        </w:rPr>
        <w:drawing>
          <wp:inline distT="0" distB="0" distL="0" distR="0">
            <wp:extent cx="5095875" cy="3552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7A" w:rsidRDefault="00BF0D7A"/>
    <w:p w:rsidR="00BF0D7A" w:rsidRDefault="00BF0D7A"/>
    <w:p w:rsidR="00BF0D7A" w:rsidRDefault="00C619B1">
      <w:pPr>
        <w:numPr>
          <w:ilvl w:val="0"/>
          <w:numId w:val="1"/>
        </w:numPr>
      </w:pPr>
      <w:r>
        <w:t xml:space="preserve">The </w:t>
      </w:r>
      <w:r w:rsidRPr="00C619B1">
        <w:rPr>
          <w:i/>
        </w:rPr>
        <w:t>My C</w:t>
      </w:r>
      <w:r w:rsidR="000D6BCB" w:rsidRPr="00C619B1">
        <w:rPr>
          <w:i/>
        </w:rPr>
        <w:t>onsole</w:t>
      </w:r>
      <w:r w:rsidR="000D6BCB">
        <w:t xml:space="preserve"> screen </w:t>
      </w:r>
      <w:r>
        <w:t xml:space="preserve">appears as you see here. </w:t>
      </w:r>
      <w:r w:rsidR="000D6BCB">
        <w:t xml:space="preserve">Click on </w:t>
      </w:r>
      <w:r>
        <w:t xml:space="preserve">the </w:t>
      </w:r>
      <w:r w:rsidRPr="00C619B1">
        <w:rPr>
          <w:b/>
        </w:rPr>
        <w:t>Create a New Request</w:t>
      </w:r>
      <w:r w:rsidR="000D6BCB">
        <w:t xml:space="preserve"> </w:t>
      </w:r>
      <w:r>
        <w:t>button</w:t>
      </w:r>
      <w:r w:rsidR="000D6BCB">
        <w:t>.</w:t>
      </w:r>
    </w:p>
    <w:p w:rsidR="00C619B1" w:rsidRDefault="00C619B1"/>
    <w:p w:rsidR="00BF0D7A" w:rsidRDefault="00434E0A" w:rsidP="00C619B1">
      <w:pPr>
        <w:jc w:val="center"/>
      </w:pPr>
      <w:r>
        <w:rPr>
          <w:noProof/>
        </w:rPr>
        <w:pict>
          <v:oval id="_x0000_s1031" style="position:absolute;left:0;text-align:left;margin-left:63pt;margin-top:105pt;width:90pt;height:36pt;z-index:251653632" filled="f" strokecolor="red" strokeweight="3pt"/>
        </w:pict>
      </w:r>
      <w:r w:rsidR="008606E7">
        <w:rPr>
          <w:noProof/>
        </w:rPr>
        <w:drawing>
          <wp:inline distT="0" distB="0" distL="0" distR="0">
            <wp:extent cx="5086350" cy="3543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B1" w:rsidRDefault="00C619B1" w:rsidP="00C619B1">
      <w:pPr>
        <w:jc w:val="center"/>
      </w:pPr>
    </w:p>
    <w:p w:rsidR="004A29BD" w:rsidRDefault="00C619B1" w:rsidP="00C619B1">
      <w:pPr>
        <w:numPr>
          <w:ilvl w:val="0"/>
          <w:numId w:val="1"/>
        </w:numPr>
      </w:pPr>
      <w:r>
        <w:lastRenderedPageBreak/>
        <w:t xml:space="preserve">The following </w:t>
      </w:r>
      <w:r w:rsidRPr="00C619B1">
        <w:rPr>
          <w:i/>
        </w:rPr>
        <w:t>New Request</w:t>
      </w:r>
      <w:r>
        <w:t xml:space="preserve"> </w:t>
      </w:r>
      <w:r>
        <w:rPr>
          <w:i/>
        </w:rPr>
        <w:t xml:space="preserve">Problem </w:t>
      </w:r>
      <w:r w:rsidRPr="00C619B1">
        <w:rPr>
          <w:i/>
        </w:rPr>
        <w:t>Description</w:t>
      </w:r>
      <w:r>
        <w:t xml:space="preserve"> </w:t>
      </w:r>
      <w:r w:rsidRPr="00C619B1">
        <w:t>screen</w:t>
      </w:r>
      <w:r>
        <w:t xml:space="preserve"> appears. </w:t>
      </w:r>
      <w:r w:rsidR="00CC383E">
        <w:t xml:space="preserve">There are three required fields. In the </w:t>
      </w:r>
      <w:r w:rsidR="00CC383E" w:rsidRPr="00DC1879">
        <w:rPr>
          <w:i/>
        </w:rPr>
        <w:t>Impact</w:t>
      </w:r>
      <w:r w:rsidR="00CC383E">
        <w:t xml:space="preserve"> field, you’ll see four choices. The first two choices, “More than one person is affected or there is a critical business impact” and “I am not able to get any work done” are considered urgent. Therefore, if you try to select one of these options, you will see a message instructing you to call the help desk instead. Therefore, you will only be able to choose one of the other two options – “Limited ability to work” and “Nuisance but I am able to work”.</w:t>
      </w:r>
      <w:r w:rsidR="00DC1879">
        <w:t xml:space="preserve"> All questions, suggestions, and low priority issues should be marked as nuisance.</w:t>
      </w:r>
      <w:r w:rsidR="00CC383E">
        <w:t xml:space="preserve">  </w:t>
      </w:r>
      <w:r w:rsidR="00CC383E" w:rsidRPr="00CC383E">
        <w:rPr>
          <w:b/>
        </w:rPr>
        <w:t>Remember – if you are reporting a business critical, work</w:t>
      </w:r>
      <w:r w:rsidR="004D3E5F">
        <w:rPr>
          <w:b/>
        </w:rPr>
        <w:t xml:space="preserve"> </w:t>
      </w:r>
      <w:r w:rsidR="00CC383E" w:rsidRPr="00CC383E">
        <w:rPr>
          <w:b/>
        </w:rPr>
        <w:t>stoppage issue, you will need to call the help desk.</w:t>
      </w:r>
    </w:p>
    <w:p w:rsidR="000D6BCB" w:rsidRDefault="000D6BCB"/>
    <w:p w:rsidR="004A29BD" w:rsidRDefault="004A29BD"/>
    <w:p w:rsidR="004A29BD" w:rsidRDefault="00434E0A" w:rsidP="00CC383E">
      <w:pPr>
        <w:jc w:val="center"/>
      </w:pPr>
      <w:r>
        <w:rPr>
          <w:noProof/>
        </w:rPr>
        <w:pict>
          <v:rect id="_x0000_s1035" style="position:absolute;left:0;text-align:left;margin-left:18pt;margin-top:59.4pt;width:180pt;height:45pt;z-index:251654656" filled="f" strokecolor="red" strokeweight="2.25pt"/>
        </w:pict>
      </w:r>
      <w:r w:rsidR="008606E7">
        <w:rPr>
          <w:noProof/>
        </w:rPr>
        <w:drawing>
          <wp:inline distT="0" distB="0" distL="0" distR="0">
            <wp:extent cx="5095875" cy="3552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7A" w:rsidRDefault="00BF0D7A"/>
    <w:p w:rsidR="00DC1879" w:rsidRDefault="00DC1879" w:rsidP="00DC1879">
      <w:pPr>
        <w:numPr>
          <w:ilvl w:val="0"/>
          <w:numId w:val="1"/>
        </w:numPr>
      </w:pPr>
      <w:r>
        <w:t xml:space="preserve">Type in a high-level </w:t>
      </w:r>
      <w:r w:rsidR="000D6BCB">
        <w:t xml:space="preserve">summary of </w:t>
      </w:r>
      <w:r>
        <w:t>your</w:t>
      </w:r>
      <w:r w:rsidR="000D6BCB">
        <w:t xml:space="preserve"> </w:t>
      </w:r>
      <w:r>
        <w:t>issue, problem, or suggestion</w:t>
      </w:r>
      <w:r w:rsidR="000D6BCB">
        <w:t xml:space="preserve"> </w:t>
      </w:r>
      <w:r>
        <w:t xml:space="preserve">in the </w:t>
      </w:r>
      <w:r w:rsidRPr="00DC1879">
        <w:rPr>
          <w:i/>
        </w:rPr>
        <w:t>Summary</w:t>
      </w:r>
      <w:r>
        <w:t xml:space="preserve"> field.</w:t>
      </w:r>
      <w:r w:rsidR="00A05160">
        <w:t xml:space="preserve"> Note:  even though the field allows you to pick from a drop-down list, please just type in a new summary.</w:t>
      </w:r>
    </w:p>
    <w:p w:rsidR="00DC1879" w:rsidRDefault="00DC1879" w:rsidP="00DC1879">
      <w:pPr>
        <w:ind w:left="360"/>
      </w:pPr>
    </w:p>
    <w:p w:rsidR="004A29BD" w:rsidRDefault="00DC1879" w:rsidP="00DC1879">
      <w:pPr>
        <w:numPr>
          <w:ilvl w:val="0"/>
          <w:numId w:val="1"/>
        </w:numPr>
      </w:pPr>
      <w:r>
        <w:t xml:space="preserve">Type in a detailed, clear description of your issue, problem, or suggestion in the </w:t>
      </w:r>
      <w:r w:rsidRPr="00DC1879">
        <w:rPr>
          <w:i/>
        </w:rPr>
        <w:t>Description</w:t>
      </w:r>
      <w:r>
        <w:t xml:space="preserve"> field.</w:t>
      </w:r>
      <w:r w:rsidR="00D51820">
        <w:t xml:space="preserve"> Click on the </w:t>
      </w:r>
      <w:r w:rsidR="00D51820" w:rsidRPr="00D51820">
        <w:rPr>
          <w:b/>
        </w:rPr>
        <w:t>Next &gt;</w:t>
      </w:r>
      <w:r w:rsidR="0032108E">
        <w:rPr>
          <w:b/>
        </w:rPr>
        <w:t>&gt;</w:t>
      </w:r>
      <w:r w:rsidR="00D51820">
        <w:t xml:space="preserve"> button in the bottom right corner of the screen.</w:t>
      </w:r>
    </w:p>
    <w:p w:rsidR="000D6BCB" w:rsidRDefault="00434E0A">
      <w:r>
        <w:rPr>
          <w:noProof/>
        </w:rPr>
        <w:pict>
          <v:rect id="_x0000_s1040" style="position:absolute;margin-left:269.25pt;margin-top:175.05pt;width:45pt;height:27pt;z-index:251655680" filled="f" strokecolor="red" strokeweight="2.25pt"/>
        </w:pict>
      </w:r>
    </w:p>
    <w:p w:rsidR="000D6BCB" w:rsidRDefault="0032108E" w:rsidP="0032108E">
      <w:pPr>
        <w:numPr>
          <w:ilvl w:val="0"/>
          <w:numId w:val="1"/>
        </w:numPr>
      </w:pPr>
      <w:r>
        <w:t xml:space="preserve">The </w:t>
      </w:r>
      <w:r w:rsidRPr="0032108E">
        <w:rPr>
          <w:i/>
        </w:rPr>
        <w:t>Classification</w:t>
      </w:r>
      <w:r>
        <w:t xml:space="preserve"> screen appears as you see below. </w:t>
      </w:r>
      <w:r w:rsidR="00767FBA">
        <w:t>Y</w:t>
      </w:r>
      <w:r>
        <w:t>ou</w:t>
      </w:r>
      <w:r w:rsidR="00767FBA">
        <w:t xml:space="preserve"> will</w:t>
      </w:r>
      <w:r>
        <w:t xml:space="preserve"> see a box that says “</w:t>
      </w:r>
      <w:r w:rsidR="00767FBA" w:rsidRPr="00767FBA">
        <w:rPr>
          <w:i/>
        </w:rPr>
        <w:t xml:space="preserve">Perform a single word search by entering the Software name or type </w:t>
      </w:r>
      <w:r w:rsidR="000F332F">
        <w:rPr>
          <w:i/>
        </w:rPr>
        <w:t>o</w:t>
      </w:r>
      <w:r w:rsidR="00767FBA" w:rsidRPr="00767FBA">
        <w:rPr>
          <w:i/>
        </w:rPr>
        <w:t>f Hardware in the search box below</w:t>
      </w:r>
      <w:r>
        <w:t xml:space="preserve">”. Type in </w:t>
      </w:r>
      <w:r w:rsidR="00397290">
        <w:rPr>
          <w:b/>
        </w:rPr>
        <w:t>PPAP</w:t>
      </w:r>
      <w:r w:rsidR="002A33A0">
        <w:t xml:space="preserve"> and hit </w:t>
      </w:r>
      <w:r>
        <w:t xml:space="preserve">the </w:t>
      </w:r>
      <w:r w:rsidR="002A33A0" w:rsidRPr="0032108E">
        <w:rPr>
          <w:b/>
        </w:rPr>
        <w:t>Search</w:t>
      </w:r>
      <w:r>
        <w:t xml:space="preserve"> button.</w:t>
      </w:r>
    </w:p>
    <w:p w:rsidR="002A296D" w:rsidRDefault="002A296D"/>
    <w:p w:rsidR="002A296D" w:rsidRPr="002A296D" w:rsidRDefault="002A296D"/>
    <w:p w:rsidR="004A29BD" w:rsidRDefault="00434E0A" w:rsidP="0032108E">
      <w:pPr>
        <w:jc w:val="center"/>
      </w:pPr>
      <w:r>
        <w:rPr>
          <w:noProof/>
        </w:rPr>
        <w:pict>
          <v:rect id="_x0000_s1042" style="position:absolute;left:0;text-align:left;margin-left:116.25pt;margin-top:64.2pt;width:120.75pt;height:30.3pt;z-index:251656704" filled="f" strokecolor="red" strokeweight="2.25pt"/>
        </w:pict>
      </w:r>
      <w:r w:rsidR="008606E7">
        <w:rPr>
          <w:noProof/>
        </w:rPr>
        <w:drawing>
          <wp:inline distT="0" distB="0" distL="0" distR="0">
            <wp:extent cx="4467225" cy="3019425"/>
            <wp:effectExtent l="19050" t="0" r="9525" b="0"/>
            <wp:docPr id="13" name="Picture 13" descr="SNAGHTML33abf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NAGHTML33abfda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A0" w:rsidRDefault="002A33A0" w:rsidP="004A29BD">
      <w:pPr>
        <w:tabs>
          <w:tab w:val="left" w:pos="1800"/>
        </w:tabs>
      </w:pPr>
    </w:p>
    <w:p w:rsidR="002A33A0" w:rsidRDefault="002A33A0" w:rsidP="004A29BD">
      <w:pPr>
        <w:tabs>
          <w:tab w:val="left" w:pos="1800"/>
        </w:tabs>
      </w:pPr>
    </w:p>
    <w:p w:rsidR="002A33A0" w:rsidRDefault="0032108E" w:rsidP="00A05160">
      <w:pPr>
        <w:numPr>
          <w:ilvl w:val="0"/>
          <w:numId w:val="1"/>
        </w:numPr>
        <w:tabs>
          <w:tab w:val="left" w:pos="1800"/>
        </w:tabs>
      </w:pPr>
      <w:r>
        <w:t xml:space="preserve">A popup window will appear </w:t>
      </w:r>
      <w:r w:rsidR="008606E7">
        <w:t xml:space="preserve">displaying 2 rows </w:t>
      </w:r>
      <w:r>
        <w:t xml:space="preserve">similar to this. </w:t>
      </w:r>
      <w:r w:rsidR="00A05160">
        <w:t xml:space="preserve">Highlight the </w:t>
      </w:r>
      <w:r w:rsidR="00767FBA">
        <w:t>one which</w:t>
      </w:r>
      <w:r w:rsidR="008606E7">
        <w:t xml:space="preserve"> reads “</w:t>
      </w:r>
      <w:r w:rsidR="008606E7" w:rsidRPr="008606E7">
        <w:rPr>
          <w:b/>
        </w:rPr>
        <w:t>Software - Quality</w:t>
      </w:r>
      <w:r w:rsidR="008606E7">
        <w:t>”</w:t>
      </w:r>
      <w:r w:rsidR="00767FBA">
        <w:t xml:space="preserve"> &gt;</w:t>
      </w:r>
      <w:r w:rsidR="008606E7">
        <w:t xml:space="preserve"> “</w:t>
      </w:r>
      <w:r w:rsidR="008606E7" w:rsidRPr="008606E7">
        <w:rPr>
          <w:b/>
        </w:rPr>
        <w:t>PPAP</w:t>
      </w:r>
      <w:r w:rsidR="008606E7">
        <w:t xml:space="preserve">” </w:t>
      </w:r>
      <w:r w:rsidR="00A05160">
        <w:t xml:space="preserve">available </w:t>
      </w:r>
      <w:r w:rsidR="008606E7">
        <w:t xml:space="preserve">from the list </w:t>
      </w:r>
      <w:r w:rsidR="00A05160">
        <w:t xml:space="preserve">and click </w:t>
      </w:r>
      <w:r w:rsidR="00A05160" w:rsidRPr="00A05160">
        <w:rPr>
          <w:b/>
        </w:rPr>
        <w:t>Select</w:t>
      </w:r>
      <w:r w:rsidR="00A05160">
        <w:t xml:space="preserve">. </w:t>
      </w:r>
    </w:p>
    <w:p w:rsidR="002A296D" w:rsidRDefault="002A296D" w:rsidP="004A29BD">
      <w:pPr>
        <w:tabs>
          <w:tab w:val="left" w:pos="1800"/>
        </w:tabs>
      </w:pPr>
    </w:p>
    <w:p w:rsidR="002A296D" w:rsidRDefault="002A296D" w:rsidP="004A29BD">
      <w:pPr>
        <w:tabs>
          <w:tab w:val="left" w:pos="1800"/>
        </w:tabs>
      </w:pPr>
    </w:p>
    <w:p w:rsidR="00A77A02" w:rsidRDefault="00434E0A" w:rsidP="00A05160">
      <w:pPr>
        <w:tabs>
          <w:tab w:val="left" w:pos="1800"/>
        </w:tabs>
        <w:jc w:val="center"/>
      </w:pPr>
      <w:r>
        <w:rPr>
          <w:noProof/>
        </w:rPr>
        <w:lastRenderedPageBreak/>
        <w:pict>
          <v:rect id="_x0000_s1060" style="position:absolute;left:0;text-align:left;margin-left:50.25pt;margin-top:102.65pt;width:120.75pt;height:13.5pt;z-index:251663872" filled="f" strokecolor="red" strokeweight="2.25pt"/>
        </w:pict>
      </w:r>
      <w:r w:rsidR="008606E7">
        <w:rPr>
          <w:noProof/>
        </w:rPr>
        <w:drawing>
          <wp:inline distT="0" distB="0" distL="0" distR="0">
            <wp:extent cx="5476875" cy="36957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2F" w:rsidRDefault="000F332F" w:rsidP="00A05160">
      <w:pPr>
        <w:tabs>
          <w:tab w:val="left" w:pos="1800"/>
        </w:tabs>
        <w:jc w:val="center"/>
      </w:pPr>
    </w:p>
    <w:p w:rsidR="00A77A02" w:rsidRDefault="00A05160" w:rsidP="00A05160">
      <w:pPr>
        <w:numPr>
          <w:ilvl w:val="0"/>
          <w:numId w:val="1"/>
        </w:numPr>
      </w:pPr>
      <w:r>
        <w:t xml:space="preserve">  </w:t>
      </w:r>
      <w:r w:rsidR="00635D99">
        <w:t xml:space="preserve">The system will take you back to the </w:t>
      </w:r>
      <w:r w:rsidR="00635D99" w:rsidRPr="00635D99">
        <w:rPr>
          <w:i/>
        </w:rPr>
        <w:t>Classification</w:t>
      </w:r>
      <w:r w:rsidR="00635D99">
        <w:t xml:space="preserve"> screen and will auto-populate all required fields. In the </w:t>
      </w:r>
      <w:r w:rsidR="00635D99" w:rsidRPr="00635D99">
        <w:rPr>
          <w:i/>
        </w:rPr>
        <w:t>Product Categorization</w:t>
      </w:r>
      <w:r w:rsidR="00635D99">
        <w:t xml:space="preserve"> area on the left side of the screen, choose your </w:t>
      </w:r>
      <w:r w:rsidR="00DC2E08">
        <w:t>business unit</w:t>
      </w:r>
      <w:r w:rsidR="00635D99">
        <w:t xml:space="preserve"> from the </w:t>
      </w:r>
      <w:r w:rsidR="00A77A02" w:rsidRPr="00635D99">
        <w:rPr>
          <w:i/>
        </w:rPr>
        <w:t>Tier 3</w:t>
      </w:r>
      <w:r w:rsidR="00A77A02">
        <w:t xml:space="preserve"> </w:t>
      </w:r>
      <w:r w:rsidR="00635D99">
        <w:t>field drop-</w:t>
      </w:r>
      <w:r w:rsidR="00A77A02">
        <w:t>down</w:t>
      </w:r>
      <w:r w:rsidR="00635D99">
        <w:t>, similar to this:</w:t>
      </w:r>
      <w:r w:rsidR="00A77A02">
        <w:t xml:space="preserve"> </w:t>
      </w:r>
    </w:p>
    <w:p w:rsidR="00DC2E08" w:rsidRDefault="00DC2E08" w:rsidP="00DC2E08">
      <w:pPr>
        <w:ind w:left="720"/>
      </w:pPr>
    </w:p>
    <w:p w:rsidR="00DC2E08" w:rsidRDefault="00DC2E08" w:rsidP="00DC2E08">
      <w:pPr>
        <w:ind w:left="720"/>
      </w:pPr>
      <w:r>
        <w:rPr>
          <w:noProof/>
        </w:rPr>
        <w:lastRenderedPageBreak/>
        <w:pict>
          <v:rect id="_x0000_s1058" style="position:absolute;left:0;text-align:left;margin-left:54pt;margin-top:114pt;width:297pt;height:74.25pt;z-index:251661824" filled="f" strokecolor="red" strokeweight="2.25pt"/>
        </w:pict>
      </w:r>
      <w:r>
        <w:rPr>
          <w:noProof/>
        </w:rPr>
        <w:drawing>
          <wp:inline distT="0" distB="0" distL="0" distR="0">
            <wp:extent cx="5486400" cy="3718105"/>
            <wp:effectExtent l="19050" t="0" r="0" b="0"/>
            <wp:docPr id="4" name="Picture 1" descr="C:\Users\de012\AppData\Local\Temp\SNAGHTML33265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012\AppData\Local\Temp\SNAGHTML332657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02" w:rsidRDefault="00A77A02" w:rsidP="004A29BD">
      <w:pPr>
        <w:tabs>
          <w:tab w:val="left" w:pos="1800"/>
        </w:tabs>
      </w:pPr>
    </w:p>
    <w:p w:rsidR="00635D99" w:rsidRDefault="00635D99" w:rsidP="00635D99">
      <w:pPr>
        <w:tabs>
          <w:tab w:val="left" w:pos="1800"/>
        </w:tabs>
      </w:pPr>
    </w:p>
    <w:p w:rsidR="00635D99" w:rsidRDefault="00635D99" w:rsidP="00635D99">
      <w:pPr>
        <w:numPr>
          <w:ilvl w:val="0"/>
          <w:numId w:val="1"/>
        </w:numPr>
      </w:pPr>
      <w:r>
        <w:t xml:space="preserve">  In the </w:t>
      </w:r>
      <w:r>
        <w:rPr>
          <w:i/>
        </w:rPr>
        <w:t>Operational</w:t>
      </w:r>
      <w:r w:rsidRPr="00635D99">
        <w:rPr>
          <w:i/>
        </w:rPr>
        <w:t xml:space="preserve"> Categorization</w:t>
      </w:r>
      <w:r>
        <w:t xml:space="preserve"> area on the right side of the screen, there are two required fields, </w:t>
      </w:r>
      <w:r w:rsidRPr="00635D99">
        <w:rPr>
          <w:i/>
        </w:rPr>
        <w:t>Tier 1</w:t>
      </w:r>
      <w:r>
        <w:t xml:space="preserve"> and </w:t>
      </w:r>
      <w:r w:rsidRPr="00635D99">
        <w:rPr>
          <w:i/>
        </w:rPr>
        <w:t>Tier 2</w:t>
      </w:r>
      <w:r>
        <w:t xml:space="preserve">. For the </w:t>
      </w:r>
      <w:r w:rsidRPr="00635D99">
        <w:rPr>
          <w:i/>
        </w:rPr>
        <w:t>Tier 1</w:t>
      </w:r>
      <w:r>
        <w:t xml:space="preserve"> field, </w:t>
      </w:r>
      <w:proofErr w:type="gramStart"/>
      <w:r>
        <w:t>If</w:t>
      </w:r>
      <w:proofErr w:type="gramEnd"/>
      <w:r>
        <w:t xml:space="preserve"> you are recording a question, please choose “</w:t>
      </w:r>
      <w:r w:rsidRPr="00635D99">
        <w:rPr>
          <w:b/>
        </w:rPr>
        <w:t>Question</w:t>
      </w:r>
      <w:r>
        <w:t>”. If you are reporting an issue, please choose “</w:t>
      </w:r>
      <w:r w:rsidRPr="00635D99">
        <w:rPr>
          <w:b/>
        </w:rPr>
        <w:t>Repair</w:t>
      </w:r>
      <w:r>
        <w:t>”. Finally, if you are requesting an enhancement or submitting a suggestion, please choose “</w:t>
      </w:r>
      <w:r w:rsidRPr="00635D99">
        <w:rPr>
          <w:b/>
        </w:rPr>
        <w:t>Change</w:t>
      </w:r>
      <w:r>
        <w:t>”.</w:t>
      </w:r>
      <w:r w:rsidR="0069589D">
        <w:t xml:space="preserve"> Although there are many choices, as you can see below, please select only one of these three.</w:t>
      </w:r>
    </w:p>
    <w:p w:rsidR="00635D99" w:rsidRDefault="00434E0A" w:rsidP="00635D99">
      <w:pPr>
        <w:ind w:left="360"/>
      </w:pPr>
      <w:r>
        <w:rPr>
          <w:noProof/>
        </w:rPr>
        <w:lastRenderedPageBreak/>
        <w:pict>
          <v:rect id="_x0000_s1059" style="position:absolute;left:0;text-align:left;margin-left:261pt;margin-top:.75pt;width:156pt;height:219pt;z-index:251662848" filled="f" strokecolor="red" strokeweight="2.25pt"/>
        </w:pict>
      </w:r>
      <w:r w:rsidR="008606E7">
        <w:rPr>
          <w:noProof/>
        </w:rPr>
        <w:drawing>
          <wp:inline distT="0" distB="0" distL="0" distR="0">
            <wp:extent cx="5486400" cy="397192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9D" w:rsidRDefault="0069589D" w:rsidP="00635D99">
      <w:pPr>
        <w:ind w:left="360"/>
      </w:pPr>
    </w:p>
    <w:p w:rsidR="00635D99" w:rsidRDefault="0069589D" w:rsidP="0069589D">
      <w:pPr>
        <w:numPr>
          <w:ilvl w:val="0"/>
          <w:numId w:val="1"/>
        </w:numPr>
      </w:pPr>
      <w:r>
        <w:t xml:space="preserve">  For </w:t>
      </w:r>
      <w:r w:rsidRPr="0069589D">
        <w:rPr>
          <w:i/>
        </w:rPr>
        <w:t>Tier 2</w:t>
      </w:r>
      <w:r>
        <w:t xml:space="preserve">, please choose </w:t>
      </w:r>
      <w:r w:rsidRPr="0069589D">
        <w:rPr>
          <w:b/>
        </w:rPr>
        <w:t>Software</w:t>
      </w:r>
      <w:r>
        <w:t xml:space="preserve">. Click the </w:t>
      </w:r>
      <w:r w:rsidRPr="0069589D">
        <w:rPr>
          <w:b/>
        </w:rPr>
        <w:t>Next &gt;&gt;</w:t>
      </w:r>
      <w:r>
        <w:t xml:space="preserve"> button to continue. The </w:t>
      </w:r>
      <w:r w:rsidRPr="0069589D">
        <w:rPr>
          <w:i/>
        </w:rPr>
        <w:t>Contact Confirmation</w:t>
      </w:r>
      <w:r>
        <w:t xml:space="preserve"> screen appears as you see below.</w:t>
      </w:r>
    </w:p>
    <w:p w:rsidR="0058126B" w:rsidRDefault="0058126B" w:rsidP="004A29BD">
      <w:pPr>
        <w:tabs>
          <w:tab w:val="left" w:pos="1800"/>
        </w:tabs>
      </w:pPr>
    </w:p>
    <w:p w:rsidR="0069589D" w:rsidRDefault="008606E7" w:rsidP="0069589D">
      <w:pPr>
        <w:tabs>
          <w:tab w:val="left" w:pos="1800"/>
        </w:tabs>
        <w:jc w:val="center"/>
      </w:pPr>
      <w:r>
        <w:rPr>
          <w:noProof/>
        </w:rPr>
        <w:drawing>
          <wp:inline distT="0" distB="0" distL="0" distR="0">
            <wp:extent cx="5095875" cy="3552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9D" w:rsidRDefault="0069589D" w:rsidP="004A29BD">
      <w:pPr>
        <w:tabs>
          <w:tab w:val="left" w:pos="1800"/>
        </w:tabs>
      </w:pPr>
    </w:p>
    <w:p w:rsidR="0069589D" w:rsidRDefault="0069589D" w:rsidP="0069589D">
      <w:pPr>
        <w:tabs>
          <w:tab w:val="left" w:pos="1800"/>
        </w:tabs>
        <w:ind w:left="360"/>
      </w:pPr>
    </w:p>
    <w:p w:rsidR="0069589D" w:rsidRDefault="0069589D" w:rsidP="0069589D">
      <w:pPr>
        <w:numPr>
          <w:ilvl w:val="0"/>
          <w:numId w:val="1"/>
        </w:numPr>
        <w:tabs>
          <w:tab w:val="left" w:pos="1800"/>
        </w:tabs>
      </w:pPr>
      <w:r>
        <w:t xml:space="preserve">  If you need to attach a document, such as a screen shot of an error, you may do so by clicking on the attachment icon in the upper right hand corner, as you see below. Click </w:t>
      </w:r>
      <w:r w:rsidRPr="0069589D">
        <w:rPr>
          <w:b/>
        </w:rPr>
        <w:t>Submit Request</w:t>
      </w:r>
      <w:r>
        <w:t xml:space="preserve"> when complete.</w:t>
      </w:r>
    </w:p>
    <w:p w:rsidR="0069589D" w:rsidRDefault="0069589D" w:rsidP="0069589D">
      <w:pPr>
        <w:tabs>
          <w:tab w:val="left" w:pos="1800"/>
        </w:tabs>
        <w:ind w:left="360"/>
      </w:pPr>
    </w:p>
    <w:p w:rsidR="0069589D" w:rsidRDefault="00434E0A" w:rsidP="0069589D">
      <w:pPr>
        <w:tabs>
          <w:tab w:val="left" w:pos="1800"/>
        </w:tabs>
        <w:ind w:left="360"/>
      </w:pPr>
      <w:r>
        <w:rPr>
          <w:noProof/>
        </w:rPr>
        <w:pict>
          <v:rect id="_x0000_s1045" style="position:absolute;left:0;text-align:left;margin-left:270pt;margin-top:179.4pt;width:36pt;height:18pt;z-index:251657728" filled="f" strokecolor="red" strokeweight="2.25pt"/>
        </w:pict>
      </w:r>
      <w:r>
        <w:rPr>
          <w:noProof/>
        </w:rPr>
        <w:pict>
          <v:rect id="_x0000_s1046" style="position:absolute;left:0;text-align:left;margin-left:261pt;margin-top:62.4pt;width:27pt;height:27pt;z-index:251658752" filled="f" strokecolor="red" strokeweight="2.25pt"/>
        </w:pict>
      </w:r>
      <w:r w:rsidR="008606E7">
        <w:rPr>
          <w:noProof/>
        </w:rPr>
        <w:drawing>
          <wp:inline distT="0" distB="0" distL="0" distR="0">
            <wp:extent cx="5095875" cy="35528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9D" w:rsidRDefault="0069589D" w:rsidP="004A29BD">
      <w:pPr>
        <w:tabs>
          <w:tab w:val="left" w:pos="1800"/>
        </w:tabs>
      </w:pPr>
    </w:p>
    <w:p w:rsidR="0058126B" w:rsidRDefault="0069589D" w:rsidP="0069589D">
      <w:pPr>
        <w:numPr>
          <w:ilvl w:val="0"/>
          <w:numId w:val="1"/>
        </w:numPr>
        <w:tabs>
          <w:tab w:val="left" w:pos="1800"/>
        </w:tabs>
      </w:pPr>
      <w:r>
        <w:t xml:space="preserve">  The system will then ask you to confirm whether the phone number is correct for the support person to call you. Click </w:t>
      </w:r>
      <w:r w:rsidRPr="0069589D">
        <w:rPr>
          <w:b/>
        </w:rPr>
        <w:t>Yes</w:t>
      </w:r>
      <w:r>
        <w:t xml:space="preserve">. </w:t>
      </w:r>
      <w:r w:rsidR="00F55071">
        <w:t xml:space="preserve">You will be returned to the </w:t>
      </w:r>
      <w:r w:rsidR="00F55071" w:rsidRPr="00F55071">
        <w:rPr>
          <w:i/>
        </w:rPr>
        <w:t>My Console</w:t>
      </w:r>
      <w:r w:rsidR="00F55071">
        <w:t xml:space="preserve"> page and you will see a confirmation notice similar to this:</w:t>
      </w:r>
    </w:p>
    <w:p w:rsidR="00F55071" w:rsidRDefault="00F55071" w:rsidP="00F55071">
      <w:pPr>
        <w:tabs>
          <w:tab w:val="left" w:pos="1800"/>
        </w:tabs>
        <w:ind w:left="360"/>
      </w:pPr>
    </w:p>
    <w:p w:rsidR="0058126B" w:rsidRDefault="008606E7" w:rsidP="0069589D">
      <w:pPr>
        <w:tabs>
          <w:tab w:val="left" w:pos="180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095875" cy="29241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2F" w:rsidRDefault="000F332F" w:rsidP="0069589D">
      <w:pPr>
        <w:tabs>
          <w:tab w:val="left" w:pos="1800"/>
        </w:tabs>
        <w:jc w:val="center"/>
      </w:pPr>
    </w:p>
    <w:p w:rsidR="0058126B" w:rsidRDefault="00F55071" w:rsidP="004A29BD">
      <w:pPr>
        <w:numPr>
          <w:ilvl w:val="0"/>
          <w:numId w:val="1"/>
        </w:numPr>
        <w:tabs>
          <w:tab w:val="left" w:pos="1800"/>
        </w:tabs>
      </w:pPr>
      <w:r>
        <w:t xml:space="preserve">  If you wish to see an updated list of your tickets, click the </w:t>
      </w:r>
      <w:r w:rsidRPr="00F55071">
        <w:rPr>
          <w:b/>
        </w:rPr>
        <w:t>Refresh</w:t>
      </w:r>
      <w:r>
        <w:t xml:space="preserve"> button. You may always log on and check the status of your tickets by simply looking at this </w:t>
      </w:r>
      <w:r w:rsidRPr="00F55071">
        <w:rPr>
          <w:i/>
        </w:rPr>
        <w:t>My Console</w:t>
      </w:r>
      <w:r>
        <w:t xml:space="preserve"> page.</w:t>
      </w:r>
    </w:p>
    <w:p w:rsidR="00BA1618" w:rsidRDefault="00BA1618" w:rsidP="004A29BD">
      <w:pPr>
        <w:tabs>
          <w:tab w:val="left" w:pos="1800"/>
        </w:tabs>
      </w:pPr>
    </w:p>
    <w:p w:rsidR="0058126B" w:rsidRDefault="00434E0A" w:rsidP="004A29BD">
      <w:pPr>
        <w:tabs>
          <w:tab w:val="left" w:pos="1800"/>
        </w:tabs>
      </w:pPr>
      <w:r>
        <w:rPr>
          <w:noProof/>
        </w:rPr>
        <w:pict>
          <v:rect id="_x0000_s1050" style="position:absolute;margin-left:111.75pt;margin-top:146.1pt;width:153pt;height:18pt;z-index:251660800" filled="f" strokecolor="red" strokeweight="2.25pt"/>
        </w:pict>
      </w:r>
      <w:r>
        <w:rPr>
          <w:noProof/>
        </w:rPr>
        <w:pict>
          <v:rect id="_x0000_s1049" style="position:absolute;margin-left:340.5pt;margin-top:134.85pt;width:39pt;height:18pt;z-index:251659776" filled="f" strokecolor="red" strokeweight="2.25pt"/>
        </w:pict>
      </w:r>
      <w:r w:rsidR="008606E7">
        <w:rPr>
          <w:noProof/>
        </w:rPr>
        <w:drawing>
          <wp:inline distT="0" distB="0" distL="0" distR="0">
            <wp:extent cx="5381625" cy="3363516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6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EC" w:rsidRDefault="00E97CEC" w:rsidP="004A29BD">
      <w:pPr>
        <w:tabs>
          <w:tab w:val="left" w:pos="1800"/>
        </w:tabs>
      </w:pPr>
    </w:p>
    <w:p w:rsidR="00E97CEC" w:rsidRDefault="00E97CEC" w:rsidP="004A29BD">
      <w:pPr>
        <w:tabs>
          <w:tab w:val="left" w:pos="1800"/>
        </w:tabs>
      </w:pPr>
    </w:p>
    <w:p w:rsidR="00E97CEC" w:rsidRDefault="00E97CEC" w:rsidP="004A29BD">
      <w:pPr>
        <w:tabs>
          <w:tab w:val="left" w:pos="1800"/>
        </w:tabs>
      </w:pPr>
    </w:p>
    <w:p w:rsidR="00E97CEC" w:rsidRDefault="00E97CEC" w:rsidP="004A29BD">
      <w:pPr>
        <w:tabs>
          <w:tab w:val="left" w:pos="1800"/>
        </w:tabs>
      </w:pPr>
    </w:p>
    <w:p w:rsidR="00E97CEC" w:rsidRDefault="00E97CEC" w:rsidP="004A29BD">
      <w:pPr>
        <w:tabs>
          <w:tab w:val="left" w:pos="1800"/>
        </w:tabs>
      </w:pPr>
    </w:p>
    <w:p w:rsidR="00E97CEC" w:rsidRDefault="00E97CEC" w:rsidP="004A29BD">
      <w:pPr>
        <w:tabs>
          <w:tab w:val="left" w:pos="1800"/>
        </w:tabs>
      </w:pPr>
    </w:p>
    <w:p w:rsidR="00E97CEC" w:rsidRDefault="00E97CEC" w:rsidP="00E97CEC">
      <w:pPr>
        <w:tabs>
          <w:tab w:val="left" w:pos="1800"/>
        </w:tabs>
        <w:jc w:val="center"/>
        <w:rPr>
          <w:sz w:val="56"/>
        </w:rPr>
      </w:pPr>
      <w:r w:rsidRPr="00E97CEC">
        <w:rPr>
          <w:sz w:val="56"/>
        </w:rPr>
        <w:lastRenderedPageBreak/>
        <w:t xml:space="preserve">Please use the next page for a </w:t>
      </w:r>
      <w:r w:rsidR="000F332F">
        <w:rPr>
          <w:sz w:val="56"/>
        </w:rPr>
        <w:t xml:space="preserve">printable </w:t>
      </w:r>
      <w:r w:rsidRPr="00E97CEC">
        <w:rPr>
          <w:sz w:val="56"/>
        </w:rPr>
        <w:t>quick reference…</w:t>
      </w:r>
    </w:p>
    <w:p w:rsidR="00E97CEC" w:rsidRDefault="00E97CEC" w:rsidP="00E97CEC">
      <w:pPr>
        <w:tabs>
          <w:tab w:val="left" w:pos="1800"/>
        </w:tabs>
        <w:jc w:val="center"/>
        <w:rPr>
          <w:sz w:val="52"/>
        </w:rPr>
      </w:pPr>
      <w:r>
        <w:rPr>
          <w:sz w:val="56"/>
        </w:rPr>
        <w:br w:type="page"/>
      </w:r>
      <w:r w:rsidR="000F332F">
        <w:rPr>
          <w:sz w:val="52"/>
        </w:rPr>
        <w:lastRenderedPageBreak/>
        <w:t>PPAP-MetricStream</w:t>
      </w:r>
      <w:r w:rsidRPr="00C208A7">
        <w:rPr>
          <w:sz w:val="52"/>
        </w:rPr>
        <w:t xml:space="preserve"> Help Ticket Quick Reference</w:t>
      </w:r>
    </w:p>
    <w:p w:rsidR="00C208A7" w:rsidRPr="00C208A7" w:rsidRDefault="00C208A7" w:rsidP="00E97CEC">
      <w:pPr>
        <w:tabs>
          <w:tab w:val="left" w:pos="1800"/>
        </w:tabs>
        <w:jc w:val="center"/>
      </w:pPr>
    </w:p>
    <w:p w:rsidR="00E97CEC" w:rsidRDefault="00E97CEC" w:rsidP="00E97CEC">
      <w:pPr>
        <w:tabs>
          <w:tab w:val="left" w:pos="1800"/>
        </w:tabs>
      </w:pPr>
    </w:p>
    <w:p w:rsidR="00E97CEC" w:rsidRDefault="00E97CEC" w:rsidP="00E97CEC">
      <w:pPr>
        <w:numPr>
          <w:ilvl w:val="0"/>
          <w:numId w:val="8"/>
        </w:numPr>
        <w:tabs>
          <w:tab w:val="left" w:pos="1800"/>
        </w:tabs>
      </w:pPr>
      <w:r>
        <w:t xml:space="preserve">Log on to </w:t>
      </w:r>
      <w:hyperlink r:id="rId20" w:history="1">
        <w:r w:rsidRPr="00E97CEC">
          <w:rPr>
            <w:rStyle w:val="Hyperlink"/>
          </w:rPr>
          <w:t>help.cummins.com</w:t>
        </w:r>
      </w:hyperlink>
      <w:r>
        <w:t xml:space="preserve"> or </w:t>
      </w:r>
      <w:hyperlink r:id="rId21" w:history="1">
        <w:r w:rsidRPr="00E97CEC">
          <w:rPr>
            <w:rStyle w:val="Hyperlink"/>
          </w:rPr>
          <w:t>remedyweb.cummins.com</w:t>
        </w:r>
      </w:hyperlink>
      <w:r>
        <w:t>.</w:t>
      </w:r>
    </w:p>
    <w:p w:rsidR="00C208A7" w:rsidRDefault="00C208A7" w:rsidP="00C208A7">
      <w:pPr>
        <w:tabs>
          <w:tab w:val="left" w:pos="1800"/>
        </w:tabs>
        <w:ind w:left="360"/>
      </w:pPr>
    </w:p>
    <w:p w:rsidR="00E97CEC" w:rsidRDefault="00E97CEC" w:rsidP="00E97CEC">
      <w:pPr>
        <w:numPr>
          <w:ilvl w:val="0"/>
          <w:numId w:val="8"/>
        </w:numPr>
        <w:tabs>
          <w:tab w:val="left" w:pos="1800"/>
        </w:tabs>
      </w:pPr>
      <w:r>
        <w:t xml:space="preserve">Click on </w:t>
      </w:r>
      <w:r w:rsidRPr="00C208A7">
        <w:rPr>
          <w:b/>
        </w:rPr>
        <w:t>Requestor Console</w:t>
      </w:r>
      <w:r w:rsidR="00C208A7">
        <w:t>.</w:t>
      </w:r>
    </w:p>
    <w:p w:rsidR="00C208A7" w:rsidRDefault="00C208A7" w:rsidP="00C208A7">
      <w:pPr>
        <w:tabs>
          <w:tab w:val="left" w:pos="1800"/>
        </w:tabs>
        <w:ind w:left="360"/>
      </w:pPr>
    </w:p>
    <w:p w:rsidR="00E97CEC" w:rsidRDefault="00E97CEC" w:rsidP="00E97CEC">
      <w:pPr>
        <w:numPr>
          <w:ilvl w:val="0"/>
          <w:numId w:val="8"/>
        </w:numPr>
        <w:tabs>
          <w:tab w:val="left" w:pos="1800"/>
        </w:tabs>
      </w:pPr>
      <w:r>
        <w:t xml:space="preserve">Click on </w:t>
      </w:r>
      <w:r w:rsidRPr="00C208A7">
        <w:rPr>
          <w:b/>
        </w:rPr>
        <w:t>Create a New Request</w:t>
      </w:r>
      <w:r>
        <w:t>.</w:t>
      </w:r>
    </w:p>
    <w:p w:rsidR="00C208A7" w:rsidRDefault="00C208A7" w:rsidP="00C208A7">
      <w:pPr>
        <w:tabs>
          <w:tab w:val="left" w:pos="1800"/>
        </w:tabs>
        <w:ind w:left="360"/>
      </w:pPr>
    </w:p>
    <w:p w:rsidR="00E97CEC" w:rsidRDefault="00C208A7" w:rsidP="00E97CEC">
      <w:pPr>
        <w:numPr>
          <w:ilvl w:val="0"/>
          <w:numId w:val="8"/>
        </w:numPr>
        <w:tabs>
          <w:tab w:val="left" w:pos="1800"/>
        </w:tabs>
      </w:pPr>
      <w:r>
        <w:t>Choose your Priority (Medium = “Limited ability to work” and Low = “Nuisance but I am able to work”). High/Urgent issues need to be called in verbally to the help desk.</w:t>
      </w:r>
    </w:p>
    <w:p w:rsidR="00C208A7" w:rsidRDefault="00C208A7" w:rsidP="00C208A7">
      <w:pPr>
        <w:tabs>
          <w:tab w:val="left" w:pos="1800"/>
        </w:tabs>
        <w:ind w:left="360"/>
      </w:pPr>
    </w:p>
    <w:p w:rsidR="00C208A7" w:rsidRDefault="00C208A7" w:rsidP="00E97CEC">
      <w:pPr>
        <w:numPr>
          <w:ilvl w:val="0"/>
          <w:numId w:val="8"/>
        </w:numPr>
        <w:tabs>
          <w:tab w:val="left" w:pos="1800"/>
        </w:tabs>
      </w:pPr>
      <w:r>
        <w:t>Type in a high-level Summary.</w:t>
      </w:r>
    </w:p>
    <w:p w:rsidR="00C208A7" w:rsidRDefault="00C208A7" w:rsidP="00C208A7">
      <w:pPr>
        <w:tabs>
          <w:tab w:val="left" w:pos="1800"/>
        </w:tabs>
        <w:ind w:left="360"/>
      </w:pPr>
    </w:p>
    <w:p w:rsidR="00C208A7" w:rsidRDefault="00C208A7" w:rsidP="00E97CEC">
      <w:pPr>
        <w:numPr>
          <w:ilvl w:val="0"/>
          <w:numId w:val="8"/>
        </w:numPr>
        <w:tabs>
          <w:tab w:val="left" w:pos="1800"/>
        </w:tabs>
      </w:pPr>
      <w:r>
        <w:t>Type in a detailed Description.</w:t>
      </w:r>
    </w:p>
    <w:p w:rsidR="00C208A7" w:rsidRDefault="00C208A7" w:rsidP="00C208A7">
      <w:pPr>
        <w:tabs>
          <w:tab w:val="left" w:pos="1800"/>
        </w:tabs>
        <w:ind w:left="360"/>
      </w:pPr>
    </w:p>
    <w:p w:rsidR="00C208A7" w:rsidRDefault="00C208A7" w:rsidP="00E97CEC">
      <w:pPr>
        <w:numPr>
          <w:ilvl w:val="0"/>
          <w:numId w:val="8"/>
        </w:numPr>
        <w:tabs>
          <w:tab w:val="left" w:pos="1800"/>
        </w:tabs>
      </w:pPr>
      <w:r>
        <w:t xml:space="preserve">Search for </w:t>
      </w:r>
      <w:r w:rsidR="008606E7">
        <w:rPr>
          <w:b/>
        </w:rPr>
        <w:t>PPAP</w:t>
      </w:r>
      <w:r>
        <w:t xml:space="preserve"> and then Select </w:t>
      </w:r>
      <w:r w:rsidR="008606E7">
        <w:t>“</w:t>
      </w:r>
      <w:r w:rsidR="008606E7" w:rsidRPr="008606E7">
        <w:rPr>
          <w:b/>
        </w:rPr>
        <w:t>Software – Quality</w:t>
      </w:r>
      <w:r w:rsidR="008606E7">
        <w:t>” &gt; “</w:t>
      </w:r>
      <w:r w:rsidR="008606E7" w:rsidRPr="008606E7">
        <w:rPr>
          <w:b/>
        </w:rPr>
        <w:t>PPAP</w:t>
      </w:r>
      <w:r w:rsidR="008606E7">
        <w:t>”</w:t>
      </w:r>
      <w:r>
        <w:t>.</w:t>
      </w:r>
    </w:p>
    <w:p w:rsidR="00C208A7" w:rsidRDefault="00C208A7" w:rsidP="00C208A7">
      <w:pPr>
        <w:tabs>
          <w:tab w:val="left" w:pos="1800"/>
        </w:tabs>
        <w:ind w:left="360"/>
      </w:pPr>
    </w:p>
    <w:p w:rsidR="00C208A7" w:rsidRDefault="00C208A7" w:rsidP="00E97CEC">
      <w:pPr>
        <w:numPr>
          <w:ilvl w:val="0"/>
          <w:numId w:val="8"/>
        </w:numPr>
        <w:tabs>
          <w:tab w:val="left" w:pos="1800"/>
        </w:tabs>
      </w:pPr>
      <w:proofErr w:type="gramStart"/>
      <w:r>
        <w:t xml:space="preserve">For </w:t>
      </w:r>
      <w:r w:rsidR="00DC2E08">
        <w:t xml:space="preserve"> Product</w:t>
      </w:r>
      <w:proofErr w:type="gramEnd"/>
      <w:r w:rsidR="00DC2E08">
        <w:t xml:space="preserve"> Categorization’s Tier 3</w:t>
      </w:r>
      <w:r>
        <w:t xml:space="preserve">, choose your </w:t>
      </w:r>
      <w:r w:rsidR="00DC2E08">
        <w:t>business unit</w:t>
      </w:r>
      <w:r>
        <w:t>.</w:t>
      </w:r>
    </w:p>
    <w:p w:rsidR="00C208A7" w:rsidRDefault="00C208A7" w:rsidP="00C208A7">
      <w:pPr>
        <w:tabs>
          <w:tab w:val="left" w:pos="1800"/>
        </w:tabs>
        <w:ind w:left="360"/>
      </w:pPr>
    </w:p>
    <w:p w:rsidR="00C208A7" w:rsidRDefault="00C208A7" w:rsidP="00E97CEC">
      <w:pPr>
        <w:numPr>
          <w:ilvl w:val="0"/>
          <w:numId w:val="8"/>
        </w:numPr>
        <w:tabs>
          <w:tab w:val="left" w:pos="1800"/>
        </w:tabs>
      </w:pPr>
      <w:r>
        <w:t xml:space="preserve">For Operational Categorization’s Tier 1, choose </w:t>
      </w:r>
      <w:r w:rsidRPr="00C208A7">
        <w:rPr>
          <w:b/>
        </w:rPr>
        <w:t>Question</w:t>
      </w:r>
      <w:r>
        <w:t xml:space="preserve">, </w:t>
      </w:r>
      <w:r w:rsidRPr="00C208A7">
        <w:rPr>
          <w:b/>
        </w:rPr>
        <w:t>Repair</w:t>
      </w:r>
      <w:r>
        <w:t xml:space="preserve">, or </w:t>
      </w:r>
      <w:r w:rsidRPr="00C208A7">
        <w:rPr>
          <w:b/>
        </w:rPr>
        <w:t>Change</w:t>
      </w:r>
      <w:r>
        <w:t>.</w:t>
      </w:r>
    </w:p>
    <w:p w:rsidR="00C208A7" w:rsidRDefault="00C208A7" w:rsidP="00C208A7">
      <w:pPr>
        <w:tabs>
          <w:tab w:val="left" w:pos="1800"/>
        </w:tabs>
        <w:ind w:left="360"/>
      </w:pPr>
    </w:p>
    <w:p w:rsidR="00C208A7" w:rsidRDefault="00C208A7" w:rsidP="00E97CEC">
      <w:pPr>
        <w:numPr>
          <w:ilvl w:val="0"/>
          <w:numId w:val="8"/>
        </w:numPr>
        <w:tabs>
          <w:tab w:val="left" w:pos="1800"/>
        </w:tabs>
      </w:pPr>
      <w:r>
        <w:t xml:space="preserve">  For Operational Categorization’s Tier 2, choose </w:t>
      </w:r>
      <w:r w:rsidRPr="00C208A7">
        <w:rPr>
          <w:b/>
        </w:rPr>
        <w:t>Software</w:t>
      </w:r>
      <w:r>
        <w:t>.</w:t>
      </w:r>
    </w:p>
    <w:p w:rsidR="00C208A7" w:rsidRDefault="00C208A7" w:rsidP="00C208A7">
      <w:pPr>
        <w:tabs>
          <w:tab w:val="left" w:pos="1800"/>
        </w:tabs>
        <w:ind w:left="360"/>
      </w:pPr>
    </w:p>
    <w:p w:rsidR="00C208A7" w:rsidRDefault="00C208A7" w:rsidP="00E97CEC">
      <w:pPr>
        <w:numPr>
          <w:ilvl w:val="0"/>
          <w:numId w:val="8"/>
        </w:numPr>
        <w:tabs>
          <w:tab w:val="left" w:pos="1800"/>
        </w:tabs>
      </w:pPr>
      <w:r>
        <w:t xml:space="preserve">  Optionally add attachments.</w:t>
      </w:r>
    </w:p>
    <w:p w:rsidR="00C208A7" w:rsidRDefault="00C208A7" w:rsidP="00C208A7">
      <w:pPr>
        <w:tabs>
          <w:tab w:val="left" w:pos="1800"/>
        </w:tabs>
        <w:ind w:left="360"/>
      </w:pPr>
    </w:p>
    <w:p w:rsidR="00C208A7" w:rsidRDefault="00C208A7" w:rsidP="00E97CEC">
      <w:pPr>
        <w:numPr>
          <w:ilvl w:val="0"/>
          <w:numId w:val="8"/>
        </w:numPr>
        <w:tabs>
          <w:tab w:val="left" w:pos="1800"/>
        </w:tabs>
      </w:pPr>
      <w:r>
        <w:t xml:space="preserve">  Confirm phone number and </w:t>
      </w:r>
      <w:r w:rsidRPr="00C208A7">
        <w:rPr>
          <w:b/>
        </w:rPr>
        <w:t>Submit Request</w:t>
      </w:r>
      <w:r>
        <w:t>.</w:t>
      </w:r>
    </w:p>
    <w:p w:rsidR="00C208A7" w:rsidRDefault="00C208A7" w:rsidP="00C208A7">
      <w:pPr>
        <w:tabs>
          <w:tab w:val="left" w:pos="1800"/>
        </w:tabs>
        <w:ind w:left="360"/>
      </w:pPr>
    </w:p>
    <w:p w:rsidR="00C208A7" w:rsidRDefault="00C208A7" w:rsidP="00E97CEC">
      <w:pPr>
        <w:numPr>
          <w:ilvl w:val="0"/>
          <w:numId w:val="8"/>
        </w:numPr>
        <w:tabs>
          <w:tab w:val="left" w:pos="1800"/>
        </w:tabs>
      </w:pPr>
      <w:r>
        <w:t xml:space="preserve">  Optionally, use </w:t>
      </w:r>
      <w:r w:rsidRPr="00C208A7">
        <w:rPr>
          <w:b/>
        </w:rPr>
        <w:t>Refresh</w:t>
      </w:r>
      <w:r>
        <w:t xml:space="preserve"> on </w:t>
      </w:r>
      <w:r w:rsidRPr="00C208A7">
        <w:rPr>
          <w:i/>
        </w:rPr>
        <w:t>My Console</w:t>
      </w:r>
      <w:r>
        <w:t xml:space="preserve"> to track the ticket.</w:t>
      </w:r>
    </w:p>
    <w:sectPr w:rsidR="00C208A7" w:rsidSect="007B1D55"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1F" w:rsidRDefault="00A3281F">
      <w:r>
        <w:separator/>
      </w:r>
    </w:p>
  </w:endnote>
  <w:endnote w:type="continuationSeparator" w:id="0">
    <w:p w:rsidR="00A3281F" w:rsidRDefault="00A3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1F" w:rsidRDefault="00434E0A" w:rsidP="00042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28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81F" w:rsidRDefault="00A3281F" w:rsidP="00C619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1F" w:rsidRDefault="00434E0A" w:rsidP="00042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2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E5F">
      <w:rPr>
        <w:rStyle w:val="PageNumber"/>
        <w:noProof/>
      </w:rPr>
      <w:t>1</w:t>
    </w:r>
    <w:r>
      <w:rPr>
        <w:rStyle w:val="PageNumber"/>
      </w:rPr>
      <w:fldChar w:fldCharType="end"/>
    </w:r>
  </w:p>
  <w:p w:rsidR="00A3281F" w:rsidRDefault="00A3281F" w:rsidP="00C619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1F" w:rsidRDefault="00A3281F">
      <w:r>
        <w:separator/>
      </w:r>
    </w:p>
  </w:footnote>
  <w:footnote w:type="continuationSeparator" w:id="0">
    <w:p w:rsidR="00A3281F" w:rsidRDefault="00A3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40F"/>
    <w:multiLevelType w:val="hybridMultilevel"/>
    <w:tmpl w:val="2702E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61C7F"/>
    <w:multiLevelType w:val="hybridMultilevel"/>
    <w:tmpl w:val="CCE2A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67055"/>
    <w:multiLevelType w:val="hybridMultilevel"/>
    <w:tmpl w:val="7346D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8768D"/>
    <w:multiLevelType w:val="multilevel"/>
    <w:tmpl w:val="734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E7896"/>
    <w:multiLevelType w:val="hybridMultilevel"/>
    <w:tmpl w:val="6344A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84EC2"/>
    <w:multiLevelType w:val="hybridMultilevel"/>
    <w:tmpl w:val="6CB25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A7F63"/>
    <w:multiLevelType w:val="hybridMultilevel"/>
    <w:tmpl w:val="8EE68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E6ACF"/>
    <w:multiLevelType w:val="hybridMultilevel"/>
    <w:tmpl w:val="AAC8657A"/>
    <w:lvl w:ilvl="0" w:tplc="79BCB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7A"/>
    <w:rsid w:val="000429D7"/>
    <w:rsid w:val="000979EB"/>
    <w:rsid w:val="000D6BCB"/>
    <w:rsid w:val="000F332F"/>
    <w:rsid w:val="001060CE"/>
    <w:rsid w:val="001406A2"/>
    <w:rsid w:val="00224A0A"/>
    <w:rsid w:val="002A296D"/>
    <w:rsid w:val="002A33A0"/>
    <w:rsid w:val="0032108E"/>
    <w:rsid w:val="00397290"/>
    <w:rsid w:val="00434E0A"/>
    <w:rsid w:val="004A29BD"/>
    <w:rsid w:val="004D3E5F"/>
    <w:rsid w:val="0058126B"/>
    <w:rsid w:val="005E0DCF"/>
    <w:rsid w:val="00635D99"/>
    <w:rsid w:val="0069589D"/>
    <w:rsid w:val="006977E3"/>
    <w:rsid w:val="007119C8"/>
    <w:rsid w:val="00726EFA"/>
    <w:rsid w:val="00767FBA"/>
    <w:rsid w:val="00781898"/>
    <w:rsid w:val="007B1D55"/>
    <w:rsid w:val="007E7E01"/>
    <w:rsid w:val="0080764B"/>
    <w:rsid w:val="00821537"/>
    <w:rsid w:val="008606E7"/>
    <w:rsid w:val="009163ED"/>
    <w:rsid w:val="00A05160"/>
    <w:rsid w:val="00A31CC4"/>
    <w:rsid w:val="00A3281F"/>
    <w:rsid w:val="00A423F8"/>
    <w:rsid w:val="00A77A02"/>
    <w:rsid w:val="00A96973"/>
    <w:rsid w:val="00AD669E"/>
    <w:rsid w:val="00B33A3A"/>
    <w:rsid w:val="00BA1618"/>
    <w:rsid w:val="00BA34B1"/>
    <w:rsid w:val="00BF0D7A"/>
    <w:rsid w:val="00C208A7"/>
    <w:rsid w:val="00C619B1"/>
    <w:rsid w:val="00CC383E"/>
    <w:rsid w:val="00CC5552"/>
    <w:rsid w:val="00D51820"/>
    <w:rsid w:val="00DC1879"/>
    <w:rsid w:val="00DC2E08"/>
    <w:rsid w:val="00E15D9F"/>
    <w:rsid w:val="00E702C2"/>
    <w:rsid w:val="00E72A0C"/>
    <w:rsid w:val="00E97CEC"/>
    <w:rsid w:val="00F55071"/>
    <w:rsid w:val="00F6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D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29BD"/>
    <w:rPr>
      <w:color w:val="0000FF"/>
      <w:u w:val="single"/>
    </w:rPr>
  </w:style>
  <w:style w:type="paragraph" w:styleId="Header">
    <w:name w:val="header"/>
    <w:basedOn w:val="Normal"/>
    <w:rsid w:val="00A96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97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D669E"/>
    <w:rPr>
      <w:color w:val="800080"/>
      <w:u w:val="single"/>
    </w:rPr>
  </w:style>
  <w:style w:type="character" w:styleId="PageNumber">
    <w:name w:val="page number"/>
    <w:basedOn w:val="DefaultParagraphFont"/>
    <w:rsid w:val="00C619B1"/>
  </w:style>
  <w:style w:type="paragraph" w:styleId="BalloonText">
    <w:name w:val="Balloon Text"/>
    <w:basedOn w:val="Normal"/>
    <w:link w:val="BalloonTextChar"/>
    <w:rsid w:val="00A32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cummins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remedyweb.cummins.com/" TargetMode="External"/><Relationship Id="rId7" Type="http://schemas.openxmlformats.org/officeDocument/2006/relationships/hyperlink" Target="https://cqms.cummins.com/training/training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help.cummin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remedyweb.cummins.com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1032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Cummins Inc</Company>
  <LinksUpToDate>false</LinksUpToDate>
  <CharactersWithSpaces>6213</CharactersWithSpaces>
  <SharedDoc>false</SharedDoc>
  <HLinks>
    <vt:vector size="24" baseType="variant">
      <vt:variant>
        <vt:i4>6225932</vt:i4>
      </vt:variant>
      <vt:variant>
        <vt:i4>9</vt:i4>
      </vt:variant>
      <vt:variant>
        <vt:i4>0</vt:i4>
      </vt:variant>
      <vt:variant>
        <vt:i4>5</vt:i4>
      </vt:variant>
      <vt:variant>
        <vt:lpwstr>http://remedyweb.cummins.com/</vt:lpwstr>
      </vt:variant>
      <vt:variant>
        <vt:lpwstr/>
      </vt:variant>
      <vt:variant>
        <vt:i4>1638406</vt:i4>
      </vt:variant>
      <vt:variant>
        <vt:i4>6</vt:i4>
      </vt:variant>
      <vt:variant>
        <vt:i4>0</vt:i4>
      </vt:variant>
      <vt:variant>
        <vt:i4>5</vt:i4>
      </vt:variant>
      <vt:variant>
        <vt:lpwstr>http://help.cummins.com/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http://remedyweb.cummins.com/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http://help.cummins.com/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ig768</dc:creator>
  <cp:lastModifiedBy>Kenneth Conception</cp:lastModifiedBy>
  <cp:revision>3</cp:revision>
  <dcterms:created xsi:type="dcterms:W3CDTF">2012-03-09T15:28:00Z</dcterms:created>
  <dcterms:modified xsi:type="dcterms:W3CDTF">2012-03-09T15:29:00Z</dcterms:modified>
</cp:coreProperties>
</file>